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06" w:rsidRPr="00AF4FB3" w:rsidRDefault="009B19A1" w:rsidP="00A46F9B">
      <w:pPr>
        <w:spacing w:before="120" w:after="120" w:line="520" w:lineRule="exact"/>
        <w:jc w:val="center"/>
        <w:rPr>
          <w:rFonts w:ascii="Traditional Arabic" w:hAnsi="Traditional Arabic" w:cs="Traditional Arabic"/>
          <w:b/>
          <w:bCs/>
          <w:sz w:val="40"/>
          <w:szCs w:val="40"/>
          <w:u w:val="single"/>
          <w:rtl/>
        </w:rPr>
      </w:pPr>
      <w:bookmarkStart w:id="0" w:name="_GoBack"/>
      <w:bookmarkEnd w:id="0"/>
      <w:proofErr w:type="gramStart"/>
      <w:r w:rsidRPr="00AF4FB3">
        <w:rPr>
          <w:rFonts w:ascii="Traditional Arabic" w:hAnsi="Traditional Arabic" w:cs="Traditional Arabic" w:hint="cs"/>
          <w:b/>
          <w:bCs/>
          <w:sz w:val="40"/>
          <w:szCs w:val="40"/>
          <w:u w:val="single"/>
          <w:rtl/>
        </w:rPr>
        <w:t>أهمية</w:t>
      </w:r>
      <w:proofErr w:type="gramEnd"/>
      <w:r w:rsidRPr="00AF4FB3">
        <w:rPr>
          <w:rFonts w:ascii="Traditional Arabic" w:hAnsi="Traditional Arabic" w:cs="Traditional Arabic" w:hint="cs"/>
          <w:b/>
          <w:bCs/>
          <w:sz w:val="40"/>
          <w:szCs w:val="40"/>
          <w:u w:val="single"/>
          <w:rtl/>
        </w:rPr>
        <w:t xml:space="preserve"> الموضوع وتحقيق الكتاب</w:t>
      </w:r>
    </w:p>
    <w:p w:rsidR="00431706" w:rsidRPr="008A3887" w:rsidRDefault="00431706" w:rsidP="006B611C">
      <w:pPr>
        <w:spacing w:before="120" w:line="500" w:lineRule="exact"/>
        <w:ind w:firstLine="567"/>
        <w:jc w:val="both"/>
        <w:rPr>
          <w:rFonts w:ascii="Traditional Arabic" w:hAnsi="Traditional Arabic" w:cs="Traditional Arabic"/>
          <w:spacing w:val="-6"/>
          <w:sz w:val="36"/>
          <w:szCs w:val="36"/>
          <w:rtl/>
        </w:rPr>
      </w:pPr>
      <w:proofErr w:type="gramStart"/>
      <w:r w:rsidRPr="008A3887">
        <w:rPr>
          <w:rFonts w:ascii="Traditional Arabic" w:hAnsi="Traditional Arabic" w:cs="Traditional Arabic" w:hint="cs"/>
          <w:spacing w:val="-6"/>
          <w:sz w:val="36"/>
          <w:szCs w:val="36"/>
          <w:rtl/>
        </w:rPr>
        <w:t>من</w:t>
      </w:r>
      <w:proofErr w:type="gramEnd"/>
      <w:r w:rsidRPr="008A3887">
        <w:rPr>
          <w:rFonts w:ascii="Traditional Arabic" w:hAnsi="Traditional Arabic" w:cs="Traditional Arabic" w:hint="cs"/>
          <w:spacing w:val="-6"/>
          <w:sz w:val="36"/>
          <w:szCs w:val="36"/>
          <w:rtl/>
        </w:rPr>
        <w:t xml:space="preserve"> المعلوم أن كتاب الله تعالى هو أصل الشرائع الإسلامية، فلذا عني العلماء بآيات الأحكام القرآنية عناية كبيرة</w:t>
      </w:r>
      <w:r>
        <w:rPr>
          <w:rFonts w:ascii="Traditional Arabic" w:hAnsi="Traditional Arabic" w:cs="Traditional Arabic" w:hint="cs"/>
          <w:spacing w:val="-6"/>
          <w:sz w:val="36"/>
          <w:szCs w:val="36"/>
          <w:rtl/>
        </w:rPr>
        <w:t>،</w:t>
      </w:r>
      <w:r w:rsidRPr="008A3887">
        <w:rPr>
          <w:rFonts w:ascii="Traditional Arabic" w:hAnsi="Traditional Arabic" w:cs="Traditional Arabic" w:hint="cs"/>
          <w:spacing w:val="-6"/>
          <w:sz w:val="36"/>
          <w:szCs w:val="36"/>
          <w:rtl/>
        </w:rPr>
        <w:t xml:space="preserve"> لأنها الأساس في معرفة الحلال والحرام، وما يحتاجه الناس في أمور دينهم ودنياهم.</w:t>
      </w:r>
    </w:p>
    <w:p w:rsidR="00431706" w:rsidRPr="008A3887" w:rsidRDefault="00431706" w:rsidP="006B611C">
      <w:pPr>
        <w:spacing w:line="500" w:lineRule="exact"/>
        <w:ind w:firstLine="567"/>
        <w:jc w:val="both"/>
        <w:rPr>
          <w:rFonts w:ascii="Traditional Arabic" w:hAnsi="Traditional Arabic" w:cs="Traditional Arabic"/>
          <w:sz w:val="36"/>
          <w:szCs w:val="36"/>
          <w:rtl/>
        </w:rPr>
      </w:pPr>
      <w:r w:rsidRPr="008A3887">
        <w:rPr>
          <w:rFonts w:ascii="Traditional Arabic" w:hAnsi="Traditional Arabic" w:cs="Traditional Arabic" w:hint="cs"/>
          <w:sz w:val="36"/>
          <w:szCs w:val="36"/>
          <w:rtl/>
        </w:rPr>
        <w:t>من هذا المنطلق ظهرت عناية السلف بأحكام القرآن وصار عِلما مدونا</w:t>
      </w:r>
      <w:r w:rsidR="00AF4FB3">
        <w:rPr>
          <w:rFonts w:ascii="Traditional Arabic" w:hAnsi="Traditional Arabic" w:cs="Traditional Arabic" w:hint="cs"/>
          <w:sz w:val="36"/>
          <w:szCs w:val="36"/>
          <w:rtl/>
        </w:rPr>
        <w:t>ً</w:t>
      </w:r>
      <w:r w:rsidRPr="008A3887">
        <w:rPr>
          <w:rFonts w:ascii="Traditional Arabic" w:hAnsi="Traditional Arabic" w:cs="Traditional Arabic" w:hint="cs"/>
          <w:sz w:val="36"/>
          <w:szCs w:val="36"/>
          <w:rtl/>
        </w:rPr>
        <w:t xml:space="preserve"> في جملة علوم القرآن الكريم، فأفردت الآيات بتصانيف خاصة، تحت علم من أنواع التفسير اصطلح عليه بعد ذلك بتفسير آيات الأحكام، أو تفسير الفقهاء، أو</w:t>
      </w:r>
      <w:r w:rsidR="009B19A1">
        <w:rPr>
          <w:rFonts w:ascii="Traditional Arabic" w:hAnsi="Traditional Arabic" w:cs="Traditional Arabic" w:hint="cs"/>
          <w:sz w:val="36"/>
          <w:szCs w:val="36"/>
          <w:rtl/>
        </w:rPr>
        <w:t xml:space="preserve"> التفسير الفقهي، وغالباً ما</w:t>
      </w:r>
      <w:r w:rsidRPr="008A3887">
        <w:rPr>
          <w:rFonts w:ascii="Traditional Arabic" w:hAnsi="Traditional Arabic" w:cs="Traditional Arabic" w:hint="cs"/>
          <w:sz w:val="36"/>
          <w:szCs w:val="36"/>
          <w:rtl/>
        </w:rPr>
        <w:t xml:space="preserve"> تحمل مصنفاته عنوان: أحكام القرآن. </w:t>
      </w:r>
    </w:p>
    <w:p w:rsidR="00431706" w:rsidRDefault="00431706" w:rsidP="006B611C">
      <w:pPr>
        <w:spacing w:line="500" w:lineRule="exact"/>
        <w:ind w:firstLine="567"/>
        <w:jc w:val="both"/>
        <w:rPr>
          <w:rFonts w:cs="Traditional Arabic"/>
          <w:sz w:val="36"/>
          <w:szCs w:val="36"/>
          <w:rtl/>
        </w:rPr>
      </w:pPr>
      <w:r>
        <w:rPr>
          <w:rFonts w:cs="Traditional Arabic" w:hint="cs"/>
          <w:sz w:val="36"/>
          <w:szCs w:val="36"/>
          <w:rtl/>
        </w:rPr>
        <w:t>و</w:t>
      </w:r>
      <w:r w:rsidRPr="009A4F75">
        <w:rPr>
          <w:rFonts w:cs="Traditional Arabic" w:hint="cs"/>
          <w:sz w:val="36"/>
          <w:szCs w:val="36"/>
          <w:rtl/>
        </w:rPr>
        <w:t>بيَّن السمين الحلبي في مقدمة الكتاب</w:t>
      </w:r>
      <w:r w:rsidR="00AF4FB3">
        <w:rPr>
          <w:rFonts w:cs="Traditional Arabic" w:hint="cs"/>
          <w:sz w:val="36"/>
          <w:szCs w:val="36"/>
          <w:rtl/>
        </w:rPr>
        <w:t xml:space="preserve"> </w:t>
      </w:r>
      <w:r w:rsidRPr="009A4F75">
        <w:rPr>
          <w:rFonts w:cs="Traditional Arabic" w:hint="cs"/>
          <w:sz w:val="36"/>
          <w:szCs w:val="36"/>
          <w:rtl/>
        </w:rPr>
        <w:t xml:space="preserve">عقب الإشارة إلى أبرز من تقدمه بالتصنيف </w:t>
      </w:r>
      <w:r>
        <w:rPr>
          <w:rFonts w:cs="Traditional Arabic" w:hint="cs"/>
          <w:sz w:val="36"/>
          <w:szCs w:val="36"/>
          <w:rtl/>
        </w:rPr>
        <w:t>في ميدان أحكام القرآن</w:t>
      </w:r>
      <w:r w:rsidR="00EF6121" w:rsidRPr="00173D3C">
        <w:rPr>
          <w:rStyle w:val="a9"/>
          <w:rFonts w:hint="cs"/>
          <w:sz w:val="36"/>
          <w:szCs w:val="36"/>
          <w:vertAlign w:val="superscript"/>
          <w:rtl/>
        </w:rPr>
        <w:t>(</w:t>
      </w:r>
      <w:r w:rsidR="00EF6121" w:rsidRPr="00173D3C">
        <w:rPr>
          <w:rStyle w:val="a9"/>
          <w:sz w:val="36"/>
          <w:szCs w:val="36"/>
          <w:vertAlign w:val="superscript"/>
          <w:rtl/>
        </w:rPr>
        <w:footnoteReference w:id="2"/>
      </w:r>
      <w:r w:rsidR="00EF6121" w:rsidRPr="00173D3C">
        <w:rPr>
          <w:rStyle w:val="a9"/>
          <w:rFonts w:hint="cs"/>
          <w:sz w:val="36"/>
          <w:szCs w:val="36"/>
          <w:vertAlign w:val="superscript"/>
          <w:rtl/>
        </w:rPr>
        <w:t>)</w:t>
      </w:r>
      <w:r w:rsidR="00AF4FB3">
        <w:rPr>
          <w:rFonts w:cs="Traditional Arabic" w:hint="cs"/>
          <w:sz w:val="28"/>
          <w:szCs w:val="28"/>
          <w:rtl/>
        </w:rPr>
        <w:t xml:space="preserve"> </w:t>
      </w:r>
      <w:r w:rsidRPr="009A4F75">
        <w:rPr>
          <w:rFonts w:cs="Traditional Arabic" w:hint="cs"/>
          <w:sz w:val="36"/>
          <w:szCs w:val="36"/>
          <w:rtl/>
        </w:rPr>
        <w:t>معالم الجِدَّة في مؤل</w:t>
      </w:r>
      <w:r>
        <w:rPr>
          <w:rFonts w:cs="Traditional Arabic" w:hint="cs"/>
          <w:sz w:val="36"/>
          <w:szCs w:val="36"/>
          <w:rtl/>
        </w:rPr>
        <w:t>َّ</w:t>
      </w:r>
      <w:r w:rsidRPr="009A4F75">
        <w:rPr>
          <w:rFonts w:cs="Traditional Arabic" w:hint="cs"/>
          <w:sz w:val="36"/>
          <w:szCs w:val="36"/>
          <w:rtl/>
        </w:rPr>
        <w:t>ف</w:t>
      </w:r>
      <w:r>
        <w:rPr>
          <w:rFonts w:cs="Traditional Arabic" w:hint="cs"/>
          <w:sz w:val="36"/>
          <w:szCs w:val="36"/>
          <w:rtl/>
        </w:rPr>
        <w:t>ِ</w:t>
      </w:r>
      <w:r w:rsidRPr="009A4F75">
        <w:rPr>
          <w:rFonts w:cs="Traditional Arabic" w:hint="cs"/>
          <w:sz w:val="36"/>
          <w:szCs w:val="36"/>
          <w:rtl/>
        </w:rPr>
        <w:t xml:space="preserve">ه وقيمته العلمية </w:t>
      </w:r>
      <w:r>
        <w:rPr>
          <w:rFonts w:cs="Traditional Arabic" w:hint="cs"/>
          <w:sz w:val="36"/>
          <w:szCs w:val="36"/>
          <w:rtl/>
        </w:rPr>
        <w:t>من بين كتب أحكام القرآن المتقدم</w:t>
      </w:r>
      <w:r w:rsidRPr="009A4F75">
        <w:rPr>
          <w:rFonts w:cs="Traditional Arabic" w:hint="cs"/>
          <w:sz w:val="36"/>
          <w:szCs w:val="36"/>
          <w:rtl/>
        </w:rPr>
        <w:t>ة مجلياً للناظر المقبل عليه أهمي</w:t>
      </w:r>
      <w:r>
        <w:rPr>
          <w:rFonts w:cs="Traditional Arabic" w:hint="cs"/>
          <w:sz w:val="36"/>
          <w:szCs w:val="36"/>
          <w:rtl/>
        </w:rPr>
        <w:t>ته، وهو ما سأحاول تلخيصه في النقاط التالية:</w:t>
      </w:r>
      <w:r w:rsidR="00AF4FB3">
        <w:rPr>
          <w:rFonts w:cs="Traditional Arabic" w:hint="cs"/>
          <w:sz w:val="36"/>
          <w:szCs w:val="36"/>
          <w:rtl/>
        </w:rPr>
        <w:t>-</w:t>
      </w:r>
    </w:p>
    <w:p w:rsidR="00431706" w:rsidRDefault="00173D3C" w:rsidP="006B611C">
      <w:pPr>
        <w:spacing w:line="500" w:lineRule="exact"/>
        <w:ind w:left="611" w:hanging="425"/>
        <w:jc w:val="both"/>
        <w:rPr>
          <w:rFonts w:cs="Traditional Arabic"/>
          <w:sz w:val="36"/>
          <w:szCs w:val="36"/>
          <w:rtl/>
        </w:rPr>
      </w:pPr>
      <w:r>
        <w:rPr>
          <w:rFonts w:cs="Traditional Arabic" w:hint="cs"/>
          <w:sz w:val="36"/>
          <w:szCs w:val="36"/>
          <w:rtl/>
        </w:rPr>
        <w:t xml:space="preserve"> </w:t>
      </w:r>
      <w:r w:rsidR="00431706">
        <w:rPr>
          <w:rFonts w:cs="Traditional Arabic" w:hint="cs"/>
          <w:sz w:val="36"/>
          <w:szCs w:val="36"/>
          <w:rtl/>
        </w:rPr>
        <w:t>أ)</w:t>
      </w:r>
      <w:r>
        <w:rPr>
          <w:rFonts w:cs="Traditional Arabic" w:hint="cs"/>
          <w:sz w:val="36"/>
          <w:szCs w:val="36"/>
          <w:rtl/>
        </w:rPr>
        <w:t xml:space="preserve"> </w:t>
      </w:r>
      <w:r w:rsidR="00431706">
        <w:rPr>
          <w:rFonts w:cs="Traditional Arabic" w:hint="cs"/>
          <w:sz w:val="36"/>
          <w:szCs w:val="36"/>
          <w:rtl/>
        </w:rPr>
        <w:t>تنبع قيمة كتاب القول الوجيز ابتداءً من واضعه، فمؤلف هذا السفر العظيم والمعلم الجسيم نابغة من نوابغ الزمان، وواحد من أفذاذ خَدَمَةِ كتاب الله ب</w:t>
      </w:r>
      <w:r w:rsidR="009B19A1">
        <w:rPr>
          <w:rFonts w:cs="Traditional Arabic" w:hint="cs"/>
          <w:sz w:val="36"/>
          <w:szCs w:val="36"/>
          <w:rtl/>
        </w:rPr>
        <w:t>علومه المختلفة، وقد أتيتُ</w:t>
      </w:r>
      <w:r w:rsidR="00431706">
        <w:rPr>
          <w:rFonts w:cs="Traditional Arabic" w:hint="cs"/>
          <w:sz w:val="36"/>
          <w:szCs w:val="36"/>
          <w:rtl/>
        </w:rPr>
        <w:t xml:space="preserve"> على تعريفٍ كافٍ أثناء الدراسة المعقودة له.</w:t>
      </w:r>
    </w:p>
    <w:p w:rsidR="00431706" w:rsidRDefault="00431706" w:rsidP="006B611C">
      <w:pPr>
        <w:spacing w:line="500" w:lineRule="exact"/>
        <w:ind w:left="611" w:hanging="425"/>
        <w:jc w:val="both"/>
        <w:rPr>
          <w:rFonts w:cs="Traditional Arabic"/>
          <w:sz w:val="36"/>
          <w:szCs w:val="36"/>
          <w:rtl/>
        </w:rPr>
      </w:pPr>
      <w:r>
        <w:rPr>
          <w:rFonts w:cs="Traditional Arabic" w:hint="cs"/>
          <w:sz w:val="36"/>
          <w:szCs w:val="36"/>
          <w:rtl/>
        </w:rPr>
        <w:t xml:space="preserve"> ب) قصَدَ المؤلف</w:t>
      </w:r>
      <w:r w:rsidR="009140A7" w:rsidRPr="009140A7">
        <w:rPr>
          <w:rFonts w:cs="Traditional Arabic" w:hint="cs"/>
          <w:sz w:val="36"/>
          <w:szCs w:val="28"/>
          <w:rtl/>
        </w:rPr>
        <w:t xml:space="preserve"> -</w:t>
      </w:r>
      <w:r w:rsidR="00C518F4" w:rsidRPr="00C518F4">
        <w:rPr>
          <w:rFonts w:cs="SC_TARABLUS" w:hint="cs"/>
          <w:sz w:val="42"/>
          <w:szCs w:val="42"/>
          <w:rtl/>
        </w:rPr>
        <w:t>~</w:t>
      </w:r>
      <w:r w:rsidR="009140A7" w:rsidRPr="009140A7">
        <w:rPr>
          <w:rFonts w:cs="Traditional Arabic" w:hint="cs"/>
          <w:sz w:val="36"/>
          <w:szCs w:val="28"/>
          <w:rtl/>
        </w:rPr>
        <w:t xml:space="preserve">- </w:t>
      </w:r>
      <w:r>
        <w:rPr>
          <w:rFonts w:cs="Traditional Arabic" w:hint="cs"/>
          <w:sz w:val="36"/>
          <w:szCs w:val="36"/>
          <w:rtl/>
        </w:rPr>
        <w:t xml:space="preserve">في كتابه هذا جمعَ ما تفرق في كتب أحكام القرآن الأخرى جمعاً يجعله مُلِمًّا بما فيها، ليكون للناظر المقبل عليه غُنية فيه عن باقي هذه </w:t>
      </w:r>
      <w:proofErr w:type="gramStart"/>
      <w:r>
        <w:rPr>
          <w:rFonts w:cs="Traditional Arabic" w:hint="cs"/>
          <w:sz w:val="36"/>
          <w:szCs w:val="36"/>
          <w:rtl/>
        </w:rPr>
        <w:t>الكتب .</w:t>
      </w:r>
      <w:proofErr w:type="gramEnd"/>
    </w:p>
    <w:p w:rsidR="00431706" w:rsidRPr="002B299A" w:rsidRDefault="00431706" w:rsidP="006B611C">
      <w:pPr>
        <w:spacing w:line="500" w:lineRule="exact"/>
        <w:ind w:left="611" w:hanging="425"/>
        <w:jc w:val="both"/>
        <w:rPr>
          <w:rtl/>
        </w:rPr>
      </w:pPr>
      <w:r>
        <w:rPr>
          <w:rFonts w:cs="Traditional Arabic" w:hint="cs"/>
          <w:sz w:val="36"/>
          <w:szCs w:val="36"/>
          <w:rtl/>
        </w:rPr>
        <w:t xml:space="preserve"> ج)</w:t>
      </w:r>
      <w:r w:rsidR="00173D3C">
        <w:rPr>
          <w:rFonts w:cs="Traditional Arabic" w:hint="cs"/>
          <w:sz w:val="36"/>
          <w:szCs w:val="36"/>
          <w:rtl/>
        </w:rPr>
        <w:t xml:space="preserve"> </w:t>
      </w:r>
      <w:r>
        <w:rPr>
          <w:rFonts w:cs="Traditional Arabic" w:hint="cs"/>
          <w:sz w:val="36"/>
          <w:szCs w:val="36"/>
          <w:rtl/>
        </w:rPr>
        <w:t>تميَّزَ كتابُ السمين بزيادات أغفلها كثير من أصحاب كتب أحكام القرآن</w:t>
      </w:r>
      <w:r w:rsidRPr="00F36C6A">
        <w:rPr>
          <w:rFonts w:cs="Traditional Arabic" w:hint="cs"/>
          <w:color w:val="000000"/>
          <w:position w:val="16"/>
          <w:sz w:val="36"/>
          <w:szCs w:val="36"/>
          <w:vertAlign w:val="superscript"/>
          <w:rtl/>
        </w:rPr>
        <w:t>(</w:t>
      </w:r>
      <w:r w:rsidRPr="00F36C6A">
        <w:rPr>
          <w:rFonts w:cs="Traditional Arabic"/>
          <w:color w:val="000000"/>
          <w:position w:val="16"/>
          <w:sz w:val="36"/>
          <w:szCs w:val="36"/>
          <w:vertAlign w:val="superscript"/>
          <w:rtl/>
        </w:rPr>
        <w:footnoteReference w:id="3"/>
      </w:r>
      <w:r w:rsidRPr="00F36C6A">
        <w:rPr>
          <w:rFonts w:cs="Traditional Arabic" w:hint="cs"/>
          <w:color w:val="000000"/>
          <w:position w:val="16"/>
          <w:sz w:val="36"/>
          <w:szCs w:val="36"/>
          <w:vertAlign w:val="superscript"/>
          <w:rtl/>
        </w:rPr>
        <w:t>)</w:t>
      </w:r>
      <w:r>
        <w:rPr>
          <w:rFonts w:cs="Traditional Arabic" w:hint="cs"/>
          <w:sz w:val="36"/>
          <w:szCs w:val="36"/>
          <w:rtl/>
        </w:rPr>
        <w:t>.</w:t>
      </w:r>
    </w:p>
    <w:p w:rsidR="00431706" w:rsidRDefault="00173D3C" w:rsidP="006B611C">
      <w:pPr>
        <w:spacing w:after="120" w:line="480" w:lineRule="exact"/>
        <w:ind w:left="611" w:hanging="425"/>
        <w:jc w:val="both"/>
        <w:rPr>
          <w:rFonts w:cs="Traditional Arabic"/>
          <w:sz w:val="36"/>
          <w:szCs w:val="36"/>
          <w:rtl/>
        </w:rPr>
      </w:pPr>
      <w:r>
        <w:rPr>
          <w:rFonts w:cs="Traditional Arabic" w:hint="cs"/>
          <w:sz w:val="36"/>
          <w:szCs w:val="36"/>
          <w:rtl/>
        </w:rPr>
        <w:t xml:space="preserve"> </w:t>
      </w:r>
      <w:r w:rsidR="00431706">
        <w:rPr>
          <w:rFonts w:cs="Traditional Arabic" w:hint="cs"/>
          <w:sz w:val="36"/>
          <w:szCs w:val="36"/>
          <w:rtl/>
        </w:rPr>
        <w:t>د)</w:t>
      </w:r>
      <w:r>
        <w:rPr>
          <w:rFonts w:cs="Traditional Arabic" w:hint="cs"/>
          <w:sz w:val="36"/>
          <w:szCs w:val="36"/>
          <w:rtl/>
        </w:rPr>
        <w:t xml:space="preserve"> </w:t>
      </w:r>
      <w:proofErr w:type="gramStart"/>
      <w:r w:rsidR="00431706">
        <w:rPr>
          <w:rFonts w:cs="Traditional Arabic" w:hint="cs"/>
          <w:sz w:val="36"/>
          <w:szCs w:val="36"/>
          <w:rtl/>
        </w:rPr>
        <w:t>تجريد</w:t>
      </w:r>
      <w:r w:rsidR="00BB40E7">
        <w:rPr>
          <w:rFonts w:cs="Traditional Arabic" w:hint="cs"/>
          <w:sz w:val="36"/>
          <w:szCs w:val="36"/>
          <w:rtl/>
        </w:rPr>
        <w:t>ُ</w:t>
      </w:r>
      <w:r w:rsidR="00431706">
        <w:rPr>
          <w:rFonts w:cs="Traditional Arabic" w:hint="cs"/>
          <w:sz w:val="36"/>
          <w:szCs w:val="36"/>
          <w:rtl/>
        </w:rPr>
        <w:t>ه</w:t>
      </w:r>
      <w:r w:rsidR="00BB40E7">
        <w:rPr>
          <w:rFonts w:cs="Traditional Arabic" w:hint="cs"/>
          <w:sz w:val="36"/>
          <w:szCs w:val="36"/>
          <w:rtl/>
        </w:rPr>
        <w:t>ُ</w:t>
      </w:r>
      <w:proofErr w:type="gramEnd"/>
      <w:r w:rsidR="00431706">
        <w:rPr>
          <w:rFonts w:cs="Traditional Arabic" w:hint="cs"/>
          <w:sz w:val="36"/>
          <w:szCs w:val="36"/>
          <w:rtl/>
        </w:rPr>
        <w:t xml:space="preserve"> كتابه مما حُش</w:t>
      </w:r>
      <w:r w:rsidR="00BB40E7">
        <w:rPr>
          <w:rFonts w:cs="Traditional Arabic" w:hint="cs"/>
          <w:sz w:val="36"/>
          <w:szCs w:val="36"/>
          <w:rtl/>
        </w:rPr>
        <w:t>ِّ</w:t>
      </w:r>
      <w:r w:rsidR="00431706">
        <w:rPr>
          <w:rFonts w:cs="Traditional Arabic" w:hint="cs"/>
          <w:sz w:val="36"/>
          <w:szCs w:val="36"/>
          <w:rtl/>
        </w:rPr>
        <w:t>يت</w:t>
      </w:r>
      <w:r w:rsidR="00BB40E7">
        <w:rPr>
          <w:rFonts w:cs="Traditional Arabic" w:hint="cs"/>
          <w:sz w:val="36"/>
          <w:szCs w:val="36"/>
          <w:rtl/>
        </w:rPr>
        <w:t>ْ</w:t>
      </w:r>
      <w:r w:rsidR="00431706">
        <w:rPr>
          <w:rFonts w:cs="Traditional Arabic" w:hint="cs"/>
          <w:sz w:val="36"/>
          <w:szCs w:val="36"/>
          <w:rtl/>
        </w:rPr>
        <w:t xml:space="preserve"> به بعض هذه الكتب من سائر العلوم الأخرى مما لا صلة له بالأحكام</w:t>
      </w:r>
      <w:r w:rsidR="00BB40E7">
        <w:rPr>
          <w:rFonts w:cs="Traditional Arabic" w:hint="cs"/>
          <w:sz w:val="36"/>
          <w:szCs w:val="36"/>
          <w:rtl/>
        </w:rPr>
        <w:t>.</w:t>
      </w:r>
    </w:p>
    <w:p w:rsidR="00431706" w:rsidRDefault="00173D3C" w:rsidP="006B611C">
      <w:pPr>
        <w:spacing w:after="120" w:line="480" w:lineRule="exact"/>
        <w:ind w:left="611" w:hanging="425"/>
        <w:jc w:val="both"/>
        <w:rPr>
          <w:rFonts w:cs="Traditional Arabic"/>
          <w:sz w:val="36"/>
          <w:szCs w:val="36"/>
          <w:rtl/>
        </w:rPr>
      </w:pPr>
      <w:r>
        <w:rPr>
          <w:rFonts w:cs="Traditional Arabic" w:hint="cs"/>
          <w:sz w:val="36"/>
          <w:szCs w:val="36"/>
          <w:rtl/>
        </w:rPr>
        <w:lastRenderedPageBreak/>
        <w:t xml:space="preserve"> </w:t>
      </w:r>
      <w:r w:rsidR="00431706">
        <w:rPr>
          <w:rFonts w:cs="Traditional Arabic" w:hint="cs"/>
          <w:sz w:val="36"/>
          <w:szCs w:val="36"/>
          <w:rtl/>
        </w:rPr>
        <w:t xml:space="preserve">ﻫ) </w:t>
      </w:r>
      <w:proofErr w:type="gramStart"/>
      <w:r w:rsidR="00431706">
        <w:rPr>
          <w:rFonts w:cs="Traditional Arabic" w:hint="cs"/>
          <w:sz w:val="36"/>
          <w:szCs w:val="36"/>
          <w:rtl/>
        </w:rPr>
        <w:t>تجردُ</w:t>
      </w:r>
      <w:proofErr w:type="gramEnd"/>
      <w:r w:rsidR="00431706">
        <w:rPr>
          <w:rFonts w:cs="Traditional Arabic" w:hint="cs"/>
          <w:sz w:val="36"/>
          <w:szCs w:val="36"/>
          <w:rtl/>
        </w:rPr>
        <w:t xml:space="preserve"> المؤلف في مواطن الخلاف لما يراه راجحاً من غير تعصب لمذهبه (الشافعي) وإيراده النصوص والأدلة على ما ارتضاه من المذاهب والأقوال، ولذا يقول في مقدمته:"</w:t>
      </w:r>
      <w:r w:rsidR="009B19A1">
        <w:rPr>
          <w:rFonts w:cs="Traditional Arabic" w:hint="cs"/>
          <w:sz w:val="36"/>
          <w:szCs w:val="36"/>
          <w:rtl/>
        </w:rPr>
        <w:t xml:space="preserve">.. </w:t>
      </w:r>
      <w:proofErr w:type="gramStart"/>
      <w:r w:rsidR="009B19A1">
        <w:rPr>
          <w:rFonts w:cs="Traditional Arabic" w:hint="cs"/>
          <w:sz w:val="36"/>
          <w:szCs w:val="36"/>
          <w:rtl/>
        </w:rPr>
        <w:t>وناقلاً</w:t>
      </w:r>
      <w:proofErr w:type="gramEnd"/>
      <w:r w:rsidR="009B19A1">
        <w:rPr>
          <w:rFonts w:cs="Traditional Arabic" w:hint="cs"/>
          <w:sz w:val="36"/>
          <w:szCs w:val="36"/>
          <w:rtl/>
        </w:rPr>
        <w:t xml:space="preserve"> مذهب الشافعي ف</w:t>
      </w:r>
      <w:r w:rsidR="00431706">
        <w:rPr>
          <w:rFonts w:cs="Traditional Arabic" w:hint="cs"/>
          <w:sz w:val="36"/>
          <w:szCs w:val="36"/>
          <w:rtl/>
        </w:rPr>
        <w:t xml:space="preserve">المسألة صحيحة وغير صحيحة، ومحرِّراً لذلك من الأمهات". </w:t>
      </w:r>
    </w:p>
    <w:p w:rsidR="00431706" w:rsidRDefault="00173D3C" w:rsidP="006B611C">
      <w:pPr>
        <w:spacing w:after="120" w:line="480" w:lineRule="exact"/>
        <w:ind w:left="611" w:hanging="425"/>
        <w:jc w:val="both"/>
        <w:rPr>
          <w:rFonts w:cs="Traditional Arabic"/>
          <w:sz w:val="36"/>
          <w:szCs w:val="36"/>
          <w:rtl/>
        </w:rPr>
      </w:pPr>
      <w:r>
        <w:rPr>
          <w:rFonts w:cs="Traditional Arabic" w:hint="cs"/>
          <w:sz w:val="36"/>
          <w:szCs w:val="36"/>
          <w:rtl/>
        </w:rPr>
        <w:t xml:space="preserve"> </w:t>
      </w:r>
      <w:r w:rsidR="00431706">
        <w:rPr>
          <w:rFonts w:cs="Traditional Arabic" w:hint="cs"/>
          <w:sz w:val="36"/>
          <w:szCs w:val="36"/>
          <w:rtl/>
        </w:rPr>
        <w:t xml:space="preserve">و) </w:t>
      </w:r>
      <w:proofErr w:type="gramStart"/>
      <w:r w:rsidR="00431706">
        <w:rPr>
          <w:rFonts w:cs="Traditional Arabic" w:hint="cs"/>
          <w:sz w:val="36"/>
          <w:szCs w:val="36"/>
          <w:rtl/>
        </w:rPr>
        <w:t>اعتمد</w:t>
      </w:r>
      <w:proofErr w:type="gramEnd"/>
      <w:r w:rsidR="00431706">
        <w:rPr>
          <w:rFonts w:cs="Traditional Arabic" w:hint="cs"/>
          <w:sz w:val="36"/>
          <w:szCs w:val="36"/>
          <w:rtl/>
        </w:rPr>
        <w:t xml:space="preserve"> السمين في كتابه عند سَوق المسائل الخلافية اعتماداً كبيراً على مذاهب العلماء الأُوَل وهم السلف الصالح من الصحابة والتابعين وتابعيهم.</w:t>
      </w:r>
    </w:p>
    <w:p w:rsidR="00431706" w:rsidRDefault="00173D3C" w:rsidP="006B611C">
      <w:pPr>
        <w:spacing w:after="120" w:line="480" w:lineRule="exact"/>
        <w:ind w:left="611" w:hanging="425"/>
        <w:jc w:val="both"/>
        <w:rPr>
          <w:rFonts w:cs="Traditional Arabic"/>
          <w:sz w:val="36"/>
          <w:szCs w:val="36"/>
          <w:rtl/>
        </w:rPr>
      </w:pPr>
      <w:r>
        <w:rPr>
          <w:rFonts w:cs="Traditional Arabic" w:hint="cs"/>
          <w:sz w:val="36"/>
          <w:szCs w:val="36"/>
          <w:rtl/>
        </w:rPr>
        <w:t xml:space="preserve"> </w:t>
      </w:r>
      <w:r w:rsidR="00431706">
        <w:rPr>
          <w:rFonts w:cs="Traditional Arabic" w:hint="cs"/>
          <w:sz w:val="36"/>
          <w:szCs w:val="36"/>
          <w:rtl/>
        </w:rPr>
        <w:t xml:space="preserve">ز) من مميزات الكتاب أنه تعرض لذكر عامة الأبواب التي </w:t>
      </w:r>
      <w:r w:rsidR="00BB40E7">
        <w:rPr>
          <w:rFonts w:cs="Traditional Arabic" w:hint="cs"/>
          <w:sz w:val="36"/>
          <w:szCs w:val="36"/>
          <w:rtl/>
        </w:rPr>
        <w:t>ذكرها</w:t>
      </w:r>
      <w:r w:rsidR="00431706">
        <w:rPr>
          <w:rFonts w:cs="Traditional Arabic" w:hint="cs"/>
          <w:sz w:val="36"/>
          <w:szCs w:val="36"/>
          <w:rtl/>
        </w:rPr>
        <w:t xml:space="preserve"> دورها في عبارات العلماء من صنوف علوم القرآن التي لها صلة باستنباط الأحكام كالناسخ والمنسوخ لأنه من أهم علوم القرآن، والعام والخاص، والمطلق والمقيد، والمجمل والمبيَّن، والظاهر والمؤول، فيذكرها محرراً فيها القول مختاراً من حدودها وتعاريفها ما يراه أجمع وأمنع.</w:t>
      </w:r>
    </w:p>
    <w:p w:rsidR="00431706" w:rsidRDefault="00431706" w:rsidP="006B611C">
      <w:pPr>
        <w:spacing w:after="120" w:line="480" w:lineRule="exact"/>
        <w:ind w:left="611" w:hanging="425"/>
        <w:jc w:val="both"/>
        <w:rPr>
          <w:rFonts w:cs="Traditional Arabic"/>
          <w:sz w:val="36"/>
          <w:szCs w:val="36"/>
          <w:rtl/>
        </w:rPr>
      </w:pPr>
      <w:r>
        <w:rPr>
          <w:rFonts w:cs="Traditional Arabic" w:hint="cs"/>
          <w:sz w:val="36"/>
          <w:szCs w:val="36"/>
          <w:rtl/>
        </w:rPr>
        <w:t xml:space="preserve"> ح) جودة</w:t>
      </w:r>
      <w:r w:rsidR="00E861A9">
        <w:rPr>
          <w:rFonts w:cs="Traditional Arabic" w:hint="cs"/>
          <w:sz w:val="36"/>
          <w:szCs w:val="36"/>
          <w:rtl/>
        </w:rPr>
        <w:t>ُ</w:t>
      </w:r>
      <w:r>
        <w:rPr>
          <w:rFonts w:cs="Traditional Arabic" w:hint="cs"/>
          <w:sz w:val="36"/>
          <w:szCs w:val="36"/>
          <w:rtl/>
        </w:rPr>
        <w:t xml:space="preserve"> عرض</w:t>
      </w:r>
      <w:r w:rsidR="00E861A9">
        <w:rPr>
          <w:rFonts w:cs="Traditional Arabic" w:hint="cs"/>
          <w:sz w:val="36"/>
          <w:szCs w:val="36"/>
          <w:rtl/>
        </w:rPr>
        <w:t>ِ</w:t>
      </w:r>
      <w:r>
        <w:rPr>
          <w:rFonts w:cs="Traditional Arabic" w:hint="cs"/>
          <w:sz w:val="36"/>
          <w:szCs w:val="36"/>
          <w:rtl/>
        </w:rPr>
        <w:t xml:space="preserve"> الكتاب لمادته العلمية وحسن ترتيبه، حيث يذكر الآية ثم يقسم الأحكام المندرجة تحتها إلى مسائل مرتبة </w:t>
      </w:r>
      <w:r w:rsidR="009B19A1">
        <w:rPr>
          <w:rFonts w:cs="Traditional Arabic" w:hint="cs"/>
          <w:sz w:val="36"/>
          <w:szCs w:val="36"/>
          <w:rtl/>
        </w:rPr>
        <w:t>بما فيها من أقوال وأدلة، ثم يعمُ</w:t>
      </w:r>
      <w:r>
        <w:rPr>
          <w:rFonts w:cs="Traditional Arabic" w:hint="cs"/>
          <w:sz w:val="36"/>
          <w:szCs w:val="36"/>
          <w:rtl/>
        </w:rPr>
        <w:t>د عقب ذلك إلى بيان ما صح من هذه الأقوال وما لم يسلم من تبعة الغلط مرجحاً في الغالب ما يراه راجحا صحيحاً</w:t>
      </w:r>
      <w:r w:rsidR="00E861A9">
        <w:rPr>
          <w:rFonts w:cs="Traditional Arabic" w:hint="cs"/>
          <w:sz w:val="36"/>
          <w:szCs w:val="36"/>
          <w:rtl/>
        </w:rPr>
        <w:t>.</w:t>
      </w:r>
    </w:p>
    <w:p w:rsidR="00431706" w:rsidRDefault="00431706" w:rsidP="006B611C">
      <w:pPr>
        <w:spacing w:after="120" w:line="480" w:lineRule="exact"/>
        <w:ind w:left="611" w:hanging="425"/>
        <w:jc w:val="both"/>
        <w:rPr>
          <w:rFonts w:cs="Traditional Arabic"/>
          <w:sz w:val="36"/>
          <w:szCs w:val="36"/>
          <w:rtl/>
        </w:rPr>
      </w:pPr>
      <w:r>
        <w:rPr>
          <w:rFonts w:cs="Traditional Arabic" w:hint="cs"/>
          <w:sz w:val="36"/>
          <w:szCs w:val="36"/>
          <w:rtl/>
        </w:rPr>
        <w:t xml:space="preserve"> ط) </w:t>
      </w:r>
      <w:proofErr w:type="gramStart"/>
      <w:r>
        <w:rPr>
          <w:rFonts w:cs="Traditional Arabic" w:hint="cs"/>
          <w:sz w:val="36"/>
          <w:szCs w:val="36"/>
          <w:rtl/>
        </w:rPr>
        <w:t>من</w:t>
      </w:r>
      <w:proofErr w:type="gramEnd"/>
      <w:r>
        <w:rPr>
          <w:rFonts w:cs="Traditional Arabic" w:hint="cs"/>
          <w:sz w:val="36"/>
          <w:szCs w:val="36"/>
          <w:rtl/>
        </w:rPr>
        <w:t xml:space="preserve"> مميزات الكتاب أيضًا عِظم حجمه حيث يبلغ مخطوطاً عشر مجلدات بخط المؤلف</w:t>
      </w:r>
      <w:r w:rsidR="00E861A9">
        <w:rPr>
          <w:rFonts w:cs="Traditional Arabic" w:hint="cs"/>
          <w:sz w:val="36"/>
          <w:szCs w:val="36"/>
          <w:rtl/>
        </w:rPr>
        <w:t>.</w:t>
      </w:r>
      <w:r>
        <w:rPr>
          <w:rFonts w:cs="Traditional Arabic" w:hint="cs"/>
          <w:sz w:val="36"/>
          <w:szCs w:val="36"/>
          <w:rtl/>
        </w:rPr>
        <w:t xml:space="preserve"> </w:t>
      </w:r>
      <w:proofErr w:type="gramStart"/>
      <w:r>
        <w:rPr>
          <w:rFonts w:cs="Traditional Arabic" w:hint="cs"/>
          <w:sz w:val="36"/>
          <w:szCs w:val="36"/>
          <w:rtl/>
        </w:rPr>
        <w:t>وكبر</w:t>
      </w:r>
      <w:proofErr w:type="gramEnd"/>
      <w:r>
        <w:rPr>
          <w:rFonts w:cs="Traditional Arabic" w:hint="cs"/>
          <w:sz w:val="36"/>
          <w:szCs w:val="36"/>
          <w:rtl/>
        </w:rPr>
        <w:t xml:space="preserve"> حجم الكتاب وإن لم يكن سمةً على أهميته ابتداءً؛ إلا</w:t>
      </w:r>
      <w:r w:rsidR="00E861A9">
        <w:rPr>
          <w:rFonts w:cs="Traditional Arabic" w:hint="eastAsia"/>
          <w:sz w:val="36"/>
          <w:szCs w:val="36"/>
          <w:rtl/>
        </w:rPr>
        <w:t> </w:t>
      </w:r>
      <w:r>
        <w:rPr>
          <w:rFonts w:cs="Traditional Arabic" w:hint="cs"/>
          <w:sz w:val="36"/>
          <w:szCs w:val="36"/>
          <w:rtl/>
        </w:rPr>
        <w:t>أننا متى عرفنا المؤلِّف واطلعنا على كتابه تبيَّن لنا حينئذٍ أنه مرجع واسع في بابه، و</w:t>
      </w:r>
      <w:r w:rsidR="009B19A1">
        <w:rPr>
          <w:rFonts w:cs="Traditional Arabic" w:hint="cs"/>
          <w:sz w:val="36"/>
          <w:szCs w:val="36"/>
          <w:rtl/>
        </w:rPr>
        <w:t>إ</w:t>
      </w:r>
      <w:r>
        <w:rPr>
          <w:rFonts w:cs="Traditional Arabic" w:hint="cs"/>
          <w:sz w:val="36"/>
          <w:szCs w:val="36"/>
          <w:rtl/>
        </w:rPr>
        <w:t>ن</w:t>
      </w:r>
      <w:r w:rsidR="009B19A1">
        <w:rPr>
          <w:rFonts w:cs="Traditional Arabic" w:hint="cs"/>
          <w:sz w:val="36"/>
          <w:szCs w:val="36"/>
          <w:rtl/>
        </w:rPr>
        <w:t>ْ</w:t>
      </w:r>
      <w:r>
        <w:rPr>
          <w:rFonts w:cs="Traditional Arabic" w:hint="cs"/>
          <w:sz w:val="36"/>
          <w:szCs w:val="36"/>
          <w:rtl/>
        </w:rPr>
        <w:t xml:space="preserve"> كبر حجمه يُعرب عن وفرةِ ما أُودِع فيه من علوم وفنون ومسائل</w:t>
      </w:r>
      <w:r w:rsidRPr="00C518F4">
        <w:rPr>
          <w:rFonts w:cs="Traditional Arabic" w:hint="cs"/>
          <w:color w:val="000000"/>
          <w:position w:val="8"/>
          <w:sz w:val="36"/>
          <w:szCs w:val="36"/>
          <w:vertAlign w:val="superscript"/>
          <w:rtl/>
        </w:rPr>
        <w:t>(</w:t>
      </w:r>
      <w:r w:rsidRPr="00C518F4">
        <w:rPr>
          <w:rFonts w:cs="Traditional Arabic"/>
          <w:color w:val="000000"/>
          <w:position w:val="8"/>
          <w:sz w:val="36"/>
          <w:szCs w:val="36"/>
          <w:vertAlign w:val="superscript"/>
          <w:rtl/>
        </w:rPr>
        <w:footnoteReference w:id="4"/>
      </w:r>
      <w:r w:rsidRPr="00C518F4">
        <w:rPr>
          <w:rFonts w:cs="Traditional Arabic" w:hint="cs"/>
          <w:color w:val="000000"/>
          <w:position w:val="8"/>
          <w:sz w:val="36"/>
          <w:szCs w:val="36"/>
          <w:vertAlign w:val="superscript"/>
          <w:rtl/>
        </w:rPr>
        <w:t>)</w:t>
      </w:r>
      <w:r>
        <w:rPr>
          <w:rFonts w:cs="Traditional Arabic" w:hint="cs"/>
          <w:sz w:val="36"/>
          <w:szCs w:val="36"/>
          <w:rtl/>
        </w:rPr>
        <w:t>.</w:t>
      </w:r>
    </w:p>
    <w:p w:rsidR="00C145AA" w:rsidRDefault="00C145AA" w:rsidP="00C145AA">
      <w:pPr>
        <w:spacing w:after="120" w:line="380" w:lineRule="exact"/>
        <w:ind w:left="612" w:hanging="425"/>
        <w:jc w:val="both"/>
        <w:rPr>
          <w:rFonts w:ascii="Traditional Arabic" w:hAnsi="Traditional Arabic" w:cs="Traditional Arabic"/>
          <w:sz w:val="36"/>
          <w:szCs w:val="36"/>
          <w:rtl/>
        </w:rPr>
      </w:pPr>
    </w:p>
    <w:p w:rsidR="00BC52B3" w:rsidRDefault="00C145AA" w:rsidP="00AC5624">
      <w:pPr>
        <w:spacing w:before="240" w:after="120" w:line="520" w:lineRule="exact"/>
        <w:jc w:val="center"/>
      </w:pPr>
      <w:r w:rsidRPr="00C5128B">
        <w:rPr>
          <w:rFonts w:hint="cs"/>
          <w:sz w:val="36"/>
          <w:szCs w:val="36"/>
        </w:rPr>
        <w:sym w:font="Wingdings 2" w:char="F0B1"/>
      </w:r>
      <w:r w:rsidRPr="00C5128B">
        <w:rPr>
          <w:sz w:val="36"/>
          <w:szCs w:val="36"/>
        </w:rPr>
        <w:sym w:font="Wingdings 2" w:char="F0B3"/>
      </w:r>
      <w:r w:rsidRPr="00C5128B">
        <w:rPr>
          <w:sz w:val="36"/>
          <w:szCs w:val="36"/>
        </w:rPr>
        <w:sym w:font="Wingdings 2" w:char="F0B2"/>
      </w:r>
      <w:r w:rsidRPr="00C5128B">
        <w:rPr>
          <w:sz w:val="36"/>
          <w:szCs w:val="36"/>
        </w:rPr>
        <w:sym w:font="Wingdings 2" w:char="F0B3"/>
      </w:r>
      <w:r w:rsidRPr="00C5128B">
        <w:rPr>
          <w:rFonts w:hint="cs"/>
          <w:sz w:val="36"/>
          <w:szCs w:val="36"/>
        </w:rPr>
        <w:sym w:font="Wingdings 2" w:char="F0B1"/>
      </w:r>
    </w:p>
    <w:sectPr w:rsidR="00BC52B3" w:rsidSect="00AC5624">
      <w:headerReference w:type="default" r:id="rId9"/>
      <w:footnotePr>
        <w:numRestart w:val="eachPage"/>
      </w:footnotePr>
      <w:pgSz w:w="11906" w:h="16838" w:code="9"/>
      <w:pgMar w:top="1389" w:right="2268" w:bottom="1389" w:left="1797" w:header="709" w:footer="709" w:gutter="0"/>
      <w:pgNumType w:start="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3BF" w:rsidRDefault="004E53BF" w:rsidP="00431706">
      <w:r>
        <w:separator/>
      </w:r>
    </w:p>
  </w:endnote>
  <w:endnote w:type="continuationSeparator" w:id="0">
    <w:p w:rsidR="004E53BF" w:rsidRDefault="004E53BF" w:rsidP="004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C_TARABLUS">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3BF" w:rsidRDefault="004E53BF" w:rsidP="00431706">
      <w:r>
        <w:separator/>
      </w:r>
    </w:p>
  </w:footnote>
  <w:footnote w:type="continuationSeparator" w:id="0">
    <w:p w:rsidR="004E53BF" w:rsidRDefault="004E53BF" w:rsidP="00431706">
      <w:pPr>
        <w:rPr>
          <w:rtl/>
        </w:rPr>
      </w:pPr>
      <w:r>
        <w:continuationSeparator/>
      </w:r>
    </w:p>
    <w:p w:rsidR="004E53BF" w:rsidRDefault="004E53BF" w:rsidP="00431706">
      <w:pPr>
        <w:rPr>
          <w:rtl/>
        </w:rPr>
      </w:pPr>
      <w:r>
        <w:rPr>
          <w:rFonts w:hint="cs"/>
          <w:rtl/>
        </w:rPr>
        <w:t>==</w:t>
      </w:r>
    </w:p>
  </w:footnote>
  <w:footnote w:type="continuationNotice" w:id="1">
    <w:p w:rsidR="004E53BF" w:rsidRDefault="004E53BF" w:rsidP="00BB40E7">
      <w:pPr>
        <w:jc w:val="right"/>
      </w:pPr>
      <w:r>
        <w:rPr>
          <w:rFonts w:hint="cs"/>
          <w:rtl/>
        </w:rPr>
        <w:t>==</w:t>
      </w:r>
    </w:p>
  </w:footnote>
  <w:footnote w:id="2">
    <w:p w:rsidR="00996AD5" w:rsidRPr="00E56F36" w:rsidRDefault="00996AD5" w:rsidP="006B611C">
      <w:pPr>
        <w:spacing w:line="460" w:lineRule="exact"/>
        <w:ind w:left="340" w:hanging="340"/>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سيأتي </w:t>
      </w:r>
      <w:proofErr w:type="gramStart"/>
      <w:r w:rsidRPr="00E56F36">
        <w:rPr>
          <w:rFonts w:cs="Traditional Arabic" w:hint="cs"/>
          <w:sz w:val="32"/>
          <w:szCs w:val="32"/>
          <w:rtl/>
        </w:rPr>
        <w:t>ذكرهم</w:t>
      </w:r>
      <w:proofErr w:type="gramEnd"/>
      <w:r w:rsidRPr="00E56F36">
        <w:rPr>
          <w:rFonts w:cs="Traditional Arabic" w:hint="cs"/>
          <w:sz w:val="32"/>
          <w:szCs w:val="32"/>
          <w:rtl/>
        </w:rPr>
        <w:t xml:space="preserve"> بعد قليل</w:t>
      </w:r>
      <w:r>
        <w:rPr>
          <w:rFonts w:cs="Traditional Arabic" w:hint="cs"/>
          <w:sz w:val="32"/>
          <w:szCs w:val="32"/>
          <w:rtl/>
        </w:rPr>
        <w:t>، ص (8) وما بعدها.</w:t>
      </w:r>
    </w:p>
  </w:footnote>
  <w:footnote w:id="3">
    <w:p w:rsidR="00996AD5" w:rsidRPr="00E56F36" w:rsidRDefault="00996AD5" w:rsidP="006B611C">
      <w:pPr>
        <w:spacing w:line="460" w:lineRule="exact"/>
        <w:ind w:left="340" w:hanging="340"/>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وهي زيادات متنوعة: فمن ذلك تقديمه لكتابه بمقدمة تتضمن أهم مباحث علوم القرآن التي تخدم استنباط الأحكام وتحرير القول في حدودها، فهو صنيع لم يسبق إليه</w:t>
      </w:r>
      <w:r w:rsidRPr="00C145AA">
        <w:rPr>
          <w:rFonts w:cs="Traditional Arabic" w:hint="cs"/>
          <w:sz w:val="28"/>
          <w:szCs w:val="28"/>
          <w:rtl/>
        </w:rPr>
        <w:t xml:space="preserve"> -</w:t>
      </w:r>
      <w:r w:rsidRPr="00E56F36">
        <w:rPr>
          <w:rFonts w:cs="Traditional Arabic" w:hint="cs"/>
          <w:sz w:val="32"/>
          <w:szCs w:val="32"/>
          <w:rtl/>
        </w:rPr>
        <w:t>فيما أعلم</w:t>
      </w:r>
      <w:r w:rsidRPr="00C145AA">
        <w:rPr>
          <w:rFonts w:cs="Traditional Arabic" w:hint="cs"/>
          <w:sz w:val="28"/>
          <w:szCs w:val="28"/>
          <w:rtl/>
        </w:rPr>
        <w:t xml:space="preserve">- </w:t>
      </w:r>
      <w:r w:rsidRPr="00E56F36">
        <w:rPr>
          <w:rFonts w:cs="Traditional Arabic" w:hint="cs"/>
          <w:sz w:val="32"/>
          <w:szCs w:val="32"/>
          <w:rtl/>
        </w:rPr>
        <w:t xml:space="preserve">في كتب أحكام القرآن. ومنها أيضاً حديثه عن الأحكام المستنبطة من ألفاظ الفاتحة كمباحث الإعجاز وما إليها. </w:t>
      </w:r>
      <w:proofErr w:type="gramStart"/>
      <w:r w:rsidRPr="00E56F36">
        <w:rPr>
          <w:rFonts w:cs="Traditional Arabic" w:hint="cs"/>
          <w:sz w:val="32"/>
          <w:szCs w:val="32"/>
          <w:rtl/>
        </w:rPr>
        <w:t>ومنها</w:t>
      </w:r>
      <w:proofErr w:type="gramEnd"/>
      <w:r w:rsidRPr="00E56F36">
        <w:rPr>
          <w:rFonts w:cs="Traditional Arabic" w:hint="cs"/>
          <w:sz w:val="32"/>
          <w:szCs w:val="32"/>
          <w:rtl/>
        </w:rPr>
        <w:t xml:space="preserve"> اعتناؤه بذكر أقوال المذاهب الأربعة بعد تقرير مذهبه في عامة المسائل، وعدم اكتفائه بمذهبه.</w:t>
      </w:r>
    </w:p>
  </w:footnote>
  <w:footnote w:id="4">
    <w:p w:rsidR="00996AD5" w:rsidRPr="00E56F36" w:rsidRDefault="00996AD5" w:rsidP="00C145AA">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القول الوجيز في أحكام الكتاب العزيز </w:t>
      </w:r>
      <w:r w:rsidR="00C145AA">
        <w:rPr>
          <w:rFonts w:cs="Traditional Arabic" w:hint="cs"/>
          <w:sz w:val="32"/>
          <w:szCs w:val="32"/>
          <w:rtl/>
        </w:rPr>
        <w:t xml:space="preserve">ص </w:t>
      </w:r>
      <w:r>
        <w:rPr>
          <w:rFonts w:cs="Traditional Arabic" w:hint="cs"/>
          <w:sz w:val="32"/>
          <w:szCs w:val="32"/>
          <w:rtl/>
        </w:rPr>
        <w:t>(</w:t>
      </w:r>
      <w:r w:rsidRPr="00E56F36">
        <w:rPr>
          <w:rFonts w:cs="Traditional Arabic" w:hint="cs"/>
          <w:sz w:val="32"/>
          <w:szCs w:val="32"/>
          <w:rtl/>
        </w:rPr>
        <w:t>100) تحقيق عبد</w:t>
      </w:r>
      <w:r>
        <w:rPr>
          <w:rFonts w:cs="Traditional Arabic" w:hint="cs"/>
          <w:sz w:val="32"/>
          <w:szCs w:val="32"/>
          <w:rtl/>
        </w:rPr>
        <w:t xml:space="preserve"> </w:t>
      </w:r>
      <w:r w:rsidRPr="00E56F36">
        <w:rPr>
          <w:rFonts w:cs="Traditional Arabic" w:hint="cs"/>
          <w:sz w:val="32"/>
          <w:szCs w:val="32"/>
          <w:rtl/>
        </w:rPr>
        <w:t xml:space="preserve">الرحيم </w:t>
      </w:r>
      <w:proofErr w:type="spellStart"/>
      <w:r w:rsidRPr="00E56F36">
        <w:rPr>
          <w:rFonts w:cs="Traditional Arabic" w:hint="cs"/>
          <w:sz w:val="32"/>
          <w:szCs w:val="32"/>
          <w:rtl/>
        </w:rPr>
        <w:t>القاوش</w:t>
      </w:r>
      <w:proofErr w:type="spellEnd"/>
      <w:r w:rsidRPr="00E56F36">
        <w:rPr>
          <w:rFonts w:cs="Traditional Arabic" w:hint="cs"/>
          <w:sz w:val="32"/>
          <w:szCs w:val="32"/>
          <w:rtl/>
        </w:rPr>
        <w:t>، رسالة ماجستير.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B1" w:rsidRPr="00587925" w:rsidRDefault="006008B1" w:rsidP="005E1E55">
    <w:pPr>
      <w:pStyle w:val="a6"/>
      <w:rPr>
        <w:rFonts w:cs="Traditional Arabic" w:hint="cs"/>
        <w:b/>
        <w:bCs/>
        <w:sz w:val="30"/>
        <w:szCs w:val="30"/>
        <w:rtl/>
      </w:rPr>
    </w:pPr>
    <w:r>
      <w:rPr>
        <w:rFonts w:cs="Traditional Arabic"/>
        <w:b/>
        <w:bCs/>
        <w:noProof/>
        <w:sz w:val="30"/>
        <w:szCs w:val="30"/>
      </w:rPr>
      <mc:AlternateContent>
        <mc:Choice Requires="wps">
          <w:drawing>
            <wp:anchor distT="0" distB="0" distL="114300" distR="114300" simplePos="0" relativeHeight="251666432" behindDoc="1" locked="0" layoutInCell="1" allowOverlap="1" wp14:anchorId="1A8C8E32" wp14:editId="1D37D19C">
              <wp:simplePos x="0" y="0"/>
              <wp:positionH relativeFrom="column">
                <wp:posOffset>29210</wp:posOffset>
              </wp:positionH>
              <wp:positionV relativeFrom="paragraph">
                <wp:posOffset>-27940</wp:posOffset>
              </wp:positionV>
              <wp:extent cx="511175" cy="409575"/>
              <wp:effectExtent l="0" t="0" r="2222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09575"/>
                      </a:xfrm>
                      <a:prstGeom prst="roundRect">
                        <a:avLst>
                          <a:gd name="adj" fmla="val 3019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2.3pt;margin-top:-2.2pt;width:40.25pt;height:3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"/>
          </w:pict>
        </mc:Fallback>
      </mc:AlternateContent>
    </w:r>
    <w:r w:rsidRPr="008E6DE2">
      <w:rPr>
        <w:rFonts w:cs="Traditional Arabic"/>
        <w:b/>
        <w:bCs/>
        <w:noProof/>
      </w:rPr>
      <mc:AlternateContent>
        <mc:Choice Requires="wps">
          <w:drawing>
            <wp:anchor distT="0" distB="0" distL="114300" distR="114300" simplePos="0" relativeHeight="251663360" behindDoc="0" locked="0" layoutInCell="1" allowOverlap="1" wp14:anchorId="0170FF0E" wp14:editId="66F56418">
              <wp:simplePos x="0" y="0"/>
              <wp:positionH relativeFrom="column">
                <wp:posOffset>36195</wp:posOffset>
              </wp:positionH>
              <wp:positionV relativeFrom="paragraph">
                <wp:posOffset>-27940</wp:posOffset>
              </wp:positionV>
              <wp:extent cx="498475" cy="408305"/>
              <wp:effectExtent l="0" t="0" r="15875" b="1079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408305"/>
                      </a:xfrm>
                      <a:prstGeom prst="ellipse">
                        <a:avLst/>
                      </a:prstGeom>
                      <a:solidFill>
                        <a:srgbClr val="FFFFFF"/>
                      </a:solidFill>
                      <a:ln w="9525">
                        <a:solidFill>
                          <a:srgbClr val="000000"/>
                        </a:solidFill>
                        <a:round/>
                        <a:headEnd/>
                        <a:tailEnd/>
                      </a:ln>
                    </wps:spPr>
                    <wps:txbx>
                      <w:txbxContent>
                        <w:p w:rsidR="00996AD5" w:rsidRPr="006008B1" w:rsidRDefault="00996AD5" w:rsidP="009C522B">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sidR="005E1E55">
                            <w:rPr>
                              <w:rStyle w:val="a7"/>
                              <w:rFonts w:cs="Traditional Arabic"/>
                              <w:noProof/>
                              <w:sz w:val="32"/>
                              <w:szCs w:val="32"/>
                              <w:rtl/>
                            </w:rPr>
                            <w:t>8</w:t>
                          </w:r>
                          <w:r w:rsidRPr="006008B1">
                            <w:rPr>
                              <w:rStyle w:val="a7"/>
                              <w:rFonts w:cs="Traditional Arabic"/>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85pt;margin-top:-2.2pt;width:39.25pt;height:3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">
              <v:textbox inset="0,0,0,0">
                <w:txbxContent>
                  <w:p w:rsidR="00996AD5" w:rsidRPr="006008B1" w:rsidRDefault="00996AD5" w:rsidP="009C522B">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sidR="005E1E55">
                      <w:rPr>
                        <w:rStyle w:val="a7"/>
                        <w:rFonts w:cs="Traditional Arabic"/>
                        <w:noProof/>
                        <w:sz w:val="32"/>
                        <w:szCs w:val="32"/>
                        <w:rtl/>
                      </w:rPr>
                      <w:t>8</w:t>
                    </w:r>
                    <w:r w:rsidRPr="006008B1">
                      <w:rPr>
                        <w:rStyle w:val="a7"/>
                        <w:rFonts w:cs="Traditional Arabic"/>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5408" behindDoc="0" locked="0" layoutInCell="1" allowOverlap="1" wp14:anchorId="6F0DECC5" wp14:editId="04413722">
              <wp:simplePos x="0" y="0"/>
              <wp:positionH relativeFrom="column">
                <wp:posOffset>544195</wp:posOffset>
              </wp:positionH>
              <wp:positionV relativeFrom="paragraph">
                <wp:posOffset>268028</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85pt;margin-top:21.1pt;width:351.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Pr>
        <w:rFonts w:cs="Traditional Arabic" w:hint="cs"/>
        <w:b/>
        <w:bCs/>
        <w:sz w:val="30"/>
        <w:szCs w:val="30"/>
        <w:rtl/>
      </w:rPr>
      <w:t>.</w:t>
    </w:r>
    <w:r>
      <w:rPr>
        <w:rFonts w:cs="Traditional Arabic" w:hint="cs"/>
        <w:b/>
        <w:bCs/>
        <w:sz w:val="30"/>
        <w:szCs w:val="30"/>
        <w:rtl/>
      </w:rPr>
      <w:t xml:space="preserve"> </w:t>
    </w:r>
    <w:proofErr w:type="gramStart"/>
    <w:r>
      <w:rPr>
        <w:rFonts w:cs="Traditional Arabic" w:hint="cs"/>
        <w:b/>
        <w:bCs/>
        <w:sz w:val="30"/>
        <w:szCs w:val="30"/>
        <w:rtl/>
      </w:rPr>
      <w:t>أهمية</w:t>
    </w:r>
    <w:proofErr w:type="gramEnd"/>
    <w:r>
      <w:rPr>
        <w:rFonts w:cs="Traditional Arabic" w:hint="cs"/>
        <w:b/>
        <w:bCs/>
        <w:sz w:val="30"/>
        <w:szCs w:val="30"/>
        <w:rtl/>
      </w:rPr>
      <w:t xml:space="preserve"> الموضوع وتحقيق الكتاب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0ED3"/>
    <w:multiLevelType w:val="hybridMultilevel"/>
    <w:tmpl w:val="D33E8116"/>
    <w:lvl w:ilvl="0" w:tplc="8572E5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B18"/>
    <w:multiLevelType w:val="hybridMultilevel"/>
    <w:tmpl w:val="3948EDFA"/>
    <w:lvl w:ilvl="0" w:tplc="15BC1D98">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B071F"/>
    <w:multiLevelType w:val="hybridMultilevel"/>
    <w:tmpl w:val="841C898A"/>
    <w:lvl w:ilvl="0" w:tplc="0D40BCEE">
      <w:start w:val="1"/>
      <w:numFmt w:val="decimal"/>
      <w:lvlText w:val="%1-"/>
      <w:lvlJc w:val="left"/>
      <w:pPr>
        <w:ind w:left="1331" w:hanging="72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3">
    <w:nsid w:val="13002891"/>
    <w:multiLevelType w:val="hybridMultilevel"/>
    <w:tmpl w:val="F2F08E4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144C576B"/>
    <w:multiLevelType w:val="hybridMultilevel"/>
    <w:tmpl w:val="B1126F10"/>
    <w:lvl w:ilvl="0" w:tplc="04090013">
      <w:start w:val="1"/>
      <w:numFmt w:val="arabicAlpha"/>
      <w:lvlText w:val="%1-"/>
      <w:lvlJc w:val="center"/>
      <w:pPr>
        <w:tabs>
          <w:tab w:val="num" w:pos="720"/>
        </w:tabs>
        <w:ind w:left="720" w:hanging="360"/>
      </w:pPr>
    </w:lvl>
    <w:lvl w:ilvl="1" w:tplc="BE508A64">
      <w:start w:val="1"/>
      <w:numFmt w:val="bullet"/>
      <w:lvlText w:val="o"/>
      <w:lvlJc w:val="left"/>
      <w:pPr>
        <w:tabs>
          <w:tab w:val="num" w:pos="1440"/>
        </w:tabs>
        <w:ind w:left="1440" w:hanging="360"/>
      </w:pPr>
      <w:rPr>
        <w:rFonts w:ascii="Courier New" w:hAnsi="Courier New" w:hint="default"/>
        <w:sz w:val="24"/>
        <w:szCs w:val="24"/>
      </w:rPr>
    </w:lvl>
    <w:lvl w:ilvl="2" w:tplc="16868E4C">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26A41"/>
    <w:multiLevelType w:val="hybridMultilevel"/>
    <w:tmpl w:val="07DE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7">
    <w:nsid w:val="247019C8"/>
    <w:multiLevelType w:val="hybridMultilevel"/>
    <w:tmpl w:val="CEF882B0"/>
    <w:lvl w:ilvl="0" w:tplc="4260B5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97771"/>
    <w:multiLevelType w:val="hybridMultilevel"/>
    <w:tmpl w:val="A3FC7684"/>
    <w:lvl w:ilvl="0" w:tplc="9C0E4578">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319B3A40"/>
    <w:multiLevelType w:val="hybridMultilevel"/>
    <w:tmpl w:val="1A160B16"/>
    <w:lvl w:ilvl="0" w:tplc="BE08B68E">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9214AF"/>
    <w:multiLevelType w:val="hybridMultilevel"/>
    <w:tmpl w:val="0D76C508"/>
    <w:lvl w:ilvl="0" w:tplc="B2A87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21E4C"/>
    <w:multiLevelType w:val="hybridMultilevel"/>
    <w:tmpl w:val="839C694A"/>
    <w:lvl w:ilvl="0" w:tplc="9280E1A2">
      <w:start w:val="1"/>
      <w:numFmt w:val="decimal"/>
      <w:lvlText w:val="%1-"/>
      <w:lvlJc w:val="left"/>
      <w:pPr>
        <w:ind w:left="1226" w:hanging="84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5">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09F4CD7"/>
    <w:multiLevelType w:val="hybridMultilevel"/>
    <w:tmpl w:val="2AFA0022"/>
    <w:lvl w:ilvl="0" w:tplc="56D216E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6A13C1"/>
    <w:multiLevelType w:val="hybridMultilevel"/>
    <w:tmpl w:val="32AA0A64"/>
    <w:lvl w:ilvl="0" w:tplc="9C0E4578">
      <w:start w:val="1"/>
      <w:numFmt w:val="decimal"/>
      <w:lvlText w:val="%1-"/>
      <w:lvlJc w:val="left"/>
      <w:pPr>
        <w:ind w:left="1106" w:hanging="720"/>
      </w:pPr>
      <w:rPr>
        <w:rFonts w:hint="default"/>
        <w:u w:val="none"/>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nsid w:val="44966CC1"/>
    <w:multiLevelType w:val="hybridMultilevel"/>
    <w:tmpl w:val="5A4ECCDC"/>
    <w:lvl w:ilvl="0" w:tplc="0E2CFDCE">
      <w:start w:val="5"/>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CE5701"/>
    <w:multiLevelType w:val="hybridMultilevel"/>
    <w:tmpl w:val="F21EEB8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nsid w:val="48DB4925"/>
    <w:multiLevelType w:val="hybridMultilevel"/>
    <w:tmpl w:val="7CAE9CCC"/>
    <w:lvl w:ilvl="0" w:tplc="0B9EEA68">
      <w:start w:val="1"/>
      <w:numFmt w:val="decimal"/>
      <w:lvlText w:val="%1-"/>
      <w:lvlJc w:val="left"/>
      <w:pPr>
        <w:tabs>
          <w:tab w:val="num" w:pos="1080"/>
        </w:tabs>
        <w:ind w:left="1080" w:hanging="720"/>
      </w:pPr>
      <w:rPr>
        <w:rFonts w:hint="default"/>
      </w:rPr>
    </w:lvl>
    <w:lvl w:ilvl="1" w:tplc="E29062DC">
      <w:start w:val="1"/>
      <w:numFmt w:val="arabicAlpha"/>
      <w:lvlText w:val="%2-"/>
      <w:lvlJc w:val="left"/>
      <w:pPr>
        <w:tabs>
          <w:tab w:val="num" w:pos="1800"/>
        </w:tabs>
        <w:ind w:left="1800" w:hanging="72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777C5"/>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F3562"/>
    <w:multiLevelType w:val="hybridMultilevel"/>
    <w:tmpl w:val="4C306164"/>
    <w:lvl w:ilvl="0" w:tplc="CD3279BC">
      <w:start w:val="1"/>
      <w:numFmt w:val="bullet"/>
      <w:lvlText w:val="-"/>
      <w:lvlJc w:val="left"/>
      <w:pPr>
        <w:tabs>
          <w:tab w:val="num" w:pos="1080"/>
        </w:tabs>
        <w:ind w:left="1080" w:hanging="360"/>
      </w:pPr>
      <w:rPr>
        <w:rFonts w:ascii="Traditional Arabic" w:eastAsia="Times New Roman" w:hAnsi="Traditional Arabic" w:cs="Traditional Arabic" w:hint="default"/>
        <w:lang w:bidi="ar-LB"/>
      </w:rPr>
    </w:lvl>
    <w:lvl w:ilvl="1" w:tplc="04090001">
      <w:start w:val="1"/>
      <w:numFmt w:val="bullet"/>
      <w:lvlText w:val=""/>
      <w:lvlJc w:val="left"/>
      <w:pPr>
        <w:tabs>
          <w:tab w:val="num" w:pos="1440"/>
        </w:tabs>
        <w:ind w:left="1440" w:hanging="360"/>
      </w:pPr>
      <w:rPr>
        <w:rFonts w:ascii="Symbol" w:hAnsi="Symbol" w:hint="default"/>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66DE6"/>
    <w:multiLevelType w:val="hybridMultilevel"/>
    <w:tmpl w:val="C5C80D90"/>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519A9"/>
    <w:multiLevelType w:val="hybridMultilevel"/>
    <w:tmpl w:val="535A2D46"/>
    <w:lvl w:ilvl="0" w:tplc="B3266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62F6"/>
    <w:multiLevelType w:val="hybridMultilevel"/>
    <w:tmpl w:val="BCD4A3B2"/>
    <w:lvl w:ilvl="0" w:tplc="060A288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F512C"/>
    <w:multiLevelType w:val="hybridMultilevel"/>
    <w:tmpl w:val="B6148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E7C6E"/>
    <w:multiLevelType w:val="hybridMultilevel"/>
    <w:tmpl w:val="A6047A1E"/>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905357"/>
    <w:multiLevelType w:val="hybridMultilevel"/>
    <w:tmpl w:val="DB90D8C2"/>
    <w:lvl w:ilvl="0" w:tplc="229AB230">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14B1"/>
    <w:multiLevelType w:val="hybridMultilevel"/>
    <w:tmpl w:val="672681DA"/>
    <w:lvl w:ilvl="0" w:tplc="08E0E396">
      <w:start w:val="1"/>
      <w:numFmt w:val="decimal"/>
      <w:lvlText w:val="%1-"/>
      <w:lvlJc w:val="left"/>
      <w:pPr>
        <w:tabs>
          <w:tab w:val="num" w:pos="570"/>
        </w:tabs>
        <w:ind w:left="570" w:hanging="390"/>
      </w:pPr>
      <w:rPr>
        <w:rFonts w:hint="default"/>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AC3A3B"/>
    <w:multiLevelType w:val="hybridMultilevel"/>
    <w:tmpl w:val="B2783E74"/>
    <w:lvl w:ilvl="0" w:tplc="1664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66CA2"/>
    <w:multiLevelType w:val="hybridMultilevel"/>
    <w:tmpl w:val="84A2DC34"/>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C12749"/>
    <w:multiLevelType w:val="hybridMultilevel"/>
    <w:tmpl w:val="9A262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B9399B"/>
    <w:multiLevelType w:val="hybridMultilevel"/>
    <w:tmpl w:val="75886D60"/>
    <w:lvl w:ilvl="0" w:tplc="571EA2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01CD"/>
    <w:multiLevelType w:val="hybridMultilevel"/>
    <w:tmpl w:val="04BAD3A0"/>
    <w:lvl w:ilvl="0" w:tplc="6040D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A3385"/>
    <w:multiLevelType w:val="hybridMultilevel"/>
    <w:tmpl w:val="AF421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5E3582"/>
    <w:multiLevelType w:val="hybridMultilevel"/>
    <w:tmpl w:val="8C38B098"/>
    <w:lvl w:ilvl="0" w:tplc="3E4C7C62">
      <w:start w:val="1"/>
      <w:numFmt w:val="bullet"/>
      <w:lvlText w:val="o"/>
      <w:lvlJc w:val="left"/>
      <w:pPr>
        <w:tabs>
          <w:tab w:val="num" w:pos="720"/>
        </w:tabs>
        <w:ind w:left="720" w:hanging="360"/>
      </w:pPr>
      <w:rPr>
        <w:rFonts w:ascii="Courier New" w:hAnsi="Courier New" w:hint="default"/>
        <w:sz w:val="22"/>
        <w:szCs w:val="22"/>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ED7F8B"/>
    <w:multiLevelType w:val="hybridMultilevel"/>
    <w:tmpl w:val="74E87A2C"/>
    <w:lvl w:ilvl="0" w:tplc="B96E468C">
      <w:start w:val="1"/>
      <w:numFmt w:val="decimal"/>
      <w:lvlText w:val="%1)"/>
      <w:lvlJc w:val="center"/>
      <w:pPr>
        <w:ind w:left="2086" w:hanging="360"/>
      </w:pPr>
      <w:rPr>
        <w:rFonts w:hint="default"/>
      </w:rPr>
    </w:lvl>
    <w:lvl w:ilvl="1" w:tplc="04090019">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40">
    <w:nsid w:val="792D73BA"/>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B18C8"/>
    <w:multiLevelType w:val="hybridMultilevel"/>
    <w:tmpl w:val="8224003A"/>
    <w:lvl w:ilvl="0" w:tplc="6CFA43B2">
      <w:start w:val="1"/>
      <w:numFmt w:val="decimal"/>
      <w:lvlText w:val="%1-"/>
      <w:lvlJc w:val="left"/>
      <w:pPr>
        <w:ind w:left="1080" w:hanging="720"/>
      </w:pPr>
      <w:rPr>
        <w:rFonts w:ascii="Times New Roman" w:hAnsi="Times New Roman" w:hint="default"/>
      </w:rPr>
    </w:lvl>
    <w:lvl w:ilvl="1" w:tplc="15BC4CC0">
      <w:start w:val="1"/>
      <w:numFmt w:val="decimal"/>
      <w:lvlText w:val="%2-"/>
      <w:lvlJc w:val="left"/>
      <w:pPr>
        <w:ind w:left="2445" w:hanging="13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85F8E"/>
    <w:multiLevelType w:val="hybridMultilevel"/>
    <w:tmpl w:val="B800785A"/>
    <w:lvl w:ilvl="0" w:tplc="97A2BF5C">
      <w:start w:val="1"/>
      <w:numFmt w:val="decimal"/>
      <w:lvlText w:val="%1-"/>
      <w:lvlJc w:val="left"/>
      <w:pPr>
        <w:ind w:left="1296" w:hanging="720"/>
      </w:pPr>
      <w:rPr>
        <w:rFonts w:ascii="Traditional Arabic" w:eastAsia="Times New Roman" w:hAnsi="Traditional Arabic" w:cs="Traditional Arabic"/>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7BCB7D28"/>
    <w:multiLevelType w:val="hybridMultilevel"/>
    <w:tmpl w:val="3AE00F26"/>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052D2"/>
    <w:multiLevelType w:val="hybridMultilevel"/>
    <w:tmpl w:val="C30E98E4"/>
    <w:lvl w:ilvl="0" w:tplc="F484F45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7D18E0"/>
    <w:multiLevelType w:val="hybridMultilevel"/>
    <w:tmpl w:val="F188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82C3E"/>
    <w:multiLevelType w:val="hybridMultilevel"/>
    <w:tmpl w:val="85DCCCD2"/>
    <w:lvl w:ilvl="0" w:tplc="58924A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7"/>
  </w:num>
  <w:num w:numId="3">
    <w:abstractNumId w:val="6"/>
  </w:num>
  <w:num w:numId="4">
    <w:abstractNumId w:val="15"/>
  </w:num>
  <w:num w:numId="5">
    <w:abstractNumId w:val="9"/>
  </w:num>
  <w:num w:numId="6">
    <w:abstractNumId w:val="10"/>
  </w:num>
  <w:num w:numId="7">
    <w:abstractNumId w:val="25"/>
  </w:num>
  <w:num w:numId="8">
    <w:abstractNumId w:val="44"/>
  </w:num>
  <w:num w:numId="9">
    <w:abstractNumId w:val="20"/>
  </w:num>
  <w:num w:numId="10">
    <w:abstractNumId w:val="4"/>
  </w:num>
  <w:num w:numId="11">
    <w:abstractNumId w:val="22"/>
  </w:num>
  <w:num w:numId="12">
    <w:abstractNumId w:val="0"/>
  </w:num>
  <w:num w:numId="13">
    <w:abstractNumId w:val="21"/>
  </w:num>
  <w:num w:numId="14">
    <w:abstractNumId w:val="30"/>
  </w:num>
  <w:num w:numId="15">
    <w:abstractNumId w:val="12"/>
  </w:num>
  <w:num w:numId="16">
    <w:abstractNumId w:val="2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6"/>
  </w:num>
  <w:num w:numId="20">
    <w:abstractNumId w:val="1"/>
  </w:num>
  <w:num w:numId="21">
    <w:abstractNumId w:val="27"/>
  </w:num>
  <w:num w:numId="22">
    <w:abstractNumId w:val="28"/>
  </w:num>
  <w:num w:numId="23">
    <w:abstractNumId w:val="31"/>
  </w:num>
  <w:num w:numId="24">
    <w:abstractNumId w:val="38"/>
  </w:num>
  <w:num w:numId="25">
    <w:abstractNumId w:val="23"/>
  </w:num>
  <w:num w:numId="26">
    <w:abstractNumId w:val="43"/>
  </w:num>
  <w:num w:numId="27">
    <w:abstractNumId w:val="34"/>
  </w:num>
  <w:num w:numId="28">
    <w:abstractNumId w:val="26"/>
  </w:num>
  <w:num w:numId="29">
    <w:abstractNumId w:val="36"/>
  </w:num>
  <w:num w:numId="30">
    <w:abstractNumId w:val="5"/>
  </w:num>
  <w:num w:numId="31">
    <w:abstractNumId w:val="32"/>
  </w:num>
  <w:num w:numId="32">
    <w:abstractNumId w:val="33"/>
  </w:num>
  <w:num w:numId="33">
    <w:abstractNumId w:val="11"/>
  </w:num>
  <w:num w:numId="34">
    <w:abstractNumId w:val="41"/>
  </w:num>
  <w:num w:numId="35">
    <w:abstractNumId w:val="42"/>
  </w:num>
  <w:num w:numId="36">
    <w:abstractNumId w:val="40"/>
  </w:num>
  <w:num w:numId="37">
    <w:abstractNumId w:val="8"/>
  </w:num>
  <w:num w:numId="38">
    <w:abstractNumId w:val="13"/>
  </w:num>
  <w:num w:numId="39">
    <w:abstractNumId w:val="35"/>
  </w:num>
  <w:num w:numId="40">
    <w:abstractNumId w:val="17"/>
  </w:num>
  <w:num w:numId="41">
    <w:abstractNumId w:val="7"/>
  </w:num>
  <w:num w:numId="42">
    <w:abstractNumId w:val="3"/>
  </w:num>
  <w:num w:numId="43">
    <w:abstractNumId w:val="19"/>
  </w:num>
  <w:num w:numId="44">
    <w:abstractNumId w:val="45"/>
  </w:num>
  <w:num w:numId="45">
    <w:abstractNumId w:val="2"/>
  </w:num>
  <w:num w:numId="46">
    <w:abstractNumId w:val="16"/>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06"/>
    <w:rsid w:val="00000608"/>
    <w:rsid w:val="000140E2"/>
    <w:rsid w:val="0001582E"/>
    <w:rsid w:val="00020AB9"/>
    <w:rsid w:val="000335CE"/>
    <w:rsid w:val="00033D09"/>
    <w:rsid w:val="00041359"/>
    <w:rsid w:val="000518A8"/>
    <w:rsid w:val="00060DE3"/>
    <w:rsid w:val="0006422E"/>
    <w:rsid w:val="0006749C"/>
    <w:rsid w:val="00074BDE"/>
    <w:rsid w:val="00075BF6"/>
    <w:rsid w:val="00090CBE"/>
    <w:rsid w:val="00095FA4"/>
    <w:rsid w:val="00097017"/>
    <w:rsid w:val="000971E0"/>
    <w:rsid w:val="00097D68"/>
    <w:rsid w:val="000B0913"/>
    <w:rsid w:val="000B7DCB"/>
    <w:rsid w:val="000D010C"/>
    <w:rsid w:val="000D5DB9"/>
    <w:rsid w:val="000D7363"/>
    <w:rsid w:val="000E6FE4"/>
    <w:rsid w:val="000F1D4F"/>
    <w:rsid w:val="000F6942"/>
    <w:rsid w:val="00105B61"/>
    <w:rsid w:val="00110860"/>
    <w:rsid w:val="00113DDF"/>
    <w:rsid w:val="00114779"/>
    <w:rsid w:val="00123973"/>
    <w:rsid w:val="00123B50"/>
    <w:rsid w:val="001269D0"/>
    <w:rsid w:val="00127987"/>
    <w:rsid w:val="0013344A"/>
    <w:rsid w:val="0013515B"/>
    <w:rsid w:val="00141711"/>
    <w:rsid w:val="00141A8E"/>
    <w:rsid w:val="00141CDA"/>
    <w:rsid w:val="00142209"/>
    <w:rsid w:val="00144C13"/>
    <w:rsid w:val="001575C9"/>
    <w:rsid w:val="001614FC"/>
    <w:rsid w:val="001643FD"/>
    <w:rsid w:val="0017238D"/>
    <w:rsid w:val="00173D3C"/>
    <w:rsid w:val="00192E14"/>
    <w:rsid w:val="001A4B23"/>
    <w:rsid w:val="001B1949"/>
    <w:rsid w:val="001B373E"/>
    <w:rsid w:val="001B6648"/>
    <w:rsid w:val="001E1992"/>
    <w:rsid w:val="001E6FFE"/>
    <w:rsid w:val="001E7D4A"/>
    <w:rsid w:val="001F456F"/>
    <w:rsid w:val="00201A3C"/>
    <w:rsid w:val="00204267"/>
    <w:rsid w:val="00205DE4"/>
    <w:rsid w:val="00210D99"/>
    <w:rsid w:val="00211DD0"/>
    <w:rsid w:val="0021430A"/>
    <w:rsid w:val="00222D67"/>
    <w:rsid w:val="00223F99"/>
    <w:rsid w:val="002270DC"/>
    <w:rsid w:val="00233658"/>
    <w:rsid w:val="00240309"/>
    <w:rsid w:val="002476B4"/>
    <w:rsid w:val="00253393"/>
    <w:rsid w:val="00275600"/>
    <w:rsid w:val="00284EEE"/>
    <w:rsid w:val="00296052"/>
    <w:rsid w:val="002A5824"/>
    <w:rsid w:val="002B380C"/>
    <w:rsid w:val="002B59FA"/>
    <w:rsid w:val="002C47A5"/>
    <w:rsid w:val="002C512C"/>
    <w:rsid w:val="002D4E48"/>
    <w:rsid w:val="002E2B8F"/>
    <w:rsid w:val="002E4CD6"/>
    <w:rsid w:val="002F25A9"/>
    <w:rsid w:val="002F5B73"/>
    <w:rsid w:val="00302AF2"/>
    <w:rsid w:val="0030570F"/>
    <w:rsid w:val="003067A9"/>
    <w:rsid w:val="00306C54"/>
    <w:rsid w:val="003129AB"/>
    <w:rsid w:val="00330176"/>
    <w:rsid w:val="00344A0E"/>
    <w:rsid w:val="00344E16"/>
    <w:rsid w:val="00344F62"/>
    <w:rsid w:val="003622ED"/>
    <w:rsid w:val="00366C83"/>
    <w:rsid w:val="00366E5F"/>
    <w:rsid w:val="00382369"/>
    <w:rsid w:val="003916D3"/>
    <w:rsid w:val="003957A4"/>
    <w:rsid w:val="003A2913"/>
    <w:rsid w:val="003A6CD9"/>
    <w:rsid w:val="003A71D4"/>
    <w:rsid w:val="003B01AF"/>
    <w:rsid w:val="003C0BD0"/>
    <w:rsid w:val="003D40A2"/>
    <w:rsid w:val="003E0292"/>
    <w:rsid w:val="003E0CA3"/>
    <w:rsid w:val="003E15DB"/>
    <w:rsid w:val="003E2A0F"/>
    <w:rsid w:val="003E5707"/>
    <w:rsid w:val="003E58CB"/>
    <w:rsid w:val="003E624F"/>
    <w:rsid w:val="003F2A14"/>
    <w:rsid w:val="003F36D0"/>
    <w:rsid w:val="004035B8"/>
    <w:rsid w:val="0040706B"/>
    <w:rsid w:val="0041527A"/>
    <w:rsid w:val="00423503"/>
    <w:rsid w:val="004252F6"/>
    <w:rsid w:val="00431706"/>
    <w:rsid w:val="00431AEC"/>
    <w:rsid w:val="00435EF3"/>
    <w:rsid w:val="00445151"/>
    <w:rsid w:val="00452F63"/>
    <w:rsid w:val="004565EF"/>
    <w:rsid w:val="00470E65"/>
    <w:rsid w:val="004724E0"/>
    <w:rsid w:val="0048384E"/>
    <w:rsid w:val="00487CC0"/>
    <w:rsid w:val="004A1F4E"/>
    <w:rsid w:val="004A7975"/>
    <w:rsid w:val="004B46E9"/>
    <w:rsid w:val="004B4C9B"/>
    <w:rsid w:val="004C1469"/>
    <w:rsid w:val="004C5F3C"/>
    <w:rsid w:val="004E1057"/>
    <w:rsid w:val="004E1F36"/>
    <w:rsid w:val="004E219D"/>
    <w:rsid w:val="004E30B1"/>
    <w:rsid w:val="004E53BF"/>
    <w:rsid w:val="004E7312"/>
    <w:rsid w:val="004F00B5"/>
    <w:rsid w:val="004F6369"/>
    <w:rsid w:val="005004DC"/>
    <w:rsid w:val="00501FAD"/>
    <w:rsid w:val="00503E71"/>
    <w:rsid w:val="005062B6"/>
    <w:rsid w:val="00506D86"/>
    <w:rsid w:val="0052415B"/>
    <w:rsid w:val="00531EE7"/>
    <w:rsid w:val="00541207"/>
    <w:rsid w:val="0054150C"/>
    <w:rsid w:val="00550381"/>
    <w:rsid w:val="00552CA7"/>
    <w:rsid w:val="005530F6"/>
    <w:rsid w:val="00554B26"/>
    <w:rsid w:val="00556C94"/>
    <w:rsid w:val="00560462"/>
    <w:rsid w:val="00560C11"/>
    <w:rsid w:val="00560EC8"/>
    <w:rsid w:val="00565C7D"/>
    <w:rsid w:val="0056685D"/>
    <w:rsid w:val="00571014"/>
    <w:rsid w:val="005749CA"/>
    <w:rsid w:val="00577120"/>
    <w:rsid w:val="005945A2"/>
    <w:rsid w:val="00595810"/>
    <w:rsid w:val="00597B37"/>
    <w:rsid w:val="00597DF9"/>
    <w:rsid w:val="005A3D11"/>
    <w:rsid w:val="005B36EC"/>
    <w:rsid w:val="005C4E6D"/>
    <w:rsid w:val="005C5846"/>
    <w:rsid w:val="005D57FB"/>
    <w:rsid w:val="005E1E55"/>
    <w:rsid w:val="005F492D"/>
    <w:rsid w:val="005F572D"/>
    <w:rsid w:val="006008B1"/>
    <w:rsid w:val="00610817"/>
    <w:rsid w:val="0061109B"/>
    <w:rsid w:val="00613346"/>
    <w:rsid w:val="00620259"/>
    <w:rsid w:val="00626907"/>
    <w:rsid w:val="00635055"/>
    <w:rsid w:val="00635250"/>
    <w:rsid w:val="0065196B"/>
    <w:rsid w:val="00651DAD"/>
    <w:rsid w:val="00666526"/>
    <w:rsid w:val="006667FC"/>
    <w:rsid w:val="006674F6"/>
    <w:rsid w:val="006715C1"/>
    <w:rsid w:val="00690E49"/>
    <w:rsid w:val="00693ECA"/>
    <w:rsid w:val="006951AF"/>
    <w:rsid w:val="006959F4"/>
    <w:rsid w:val="00695C57"/>
    <w:rsid w:val="00696349"/>
    <w:rsid w:val="006A1A9F"/>
    <w:rsid w:val="006A2AA4"/>
    <w:rsid w:val="006B0F8C"/>
    <w:rsid w:val="006B12EC"/>
    <w:rsid w:val="006B611C"/>
    <w:rsid w:val="006C2B6F"/>
    <w:rsid w:val="006E3220"/>
    <w:rsid w:val="006F0A40"/>
    <w:rsid w:val="006F0C40"/>
    <w:rsid w:val="00700439"/>
    <w:rsid w:val="00710815"/>
    <w:rsid w:val="00721255"/>
    <w:rsid w:val="00722C42"/>
    <w:rsid w:val="0073195A"/>
    <w:rsid w:val="0074010C"/>
    <w:rsid w:val="00755250"/>
    <w:rsid w:val="007625F9"/>
    <w:rsid w:val="007805AF"/>
    <w:rsid w:val="007810CA"/>
    <w:rsid w:val="00786300"/>
    <w:rsid w:val="0078716C"/>
    <w:rsid w:val="0078768B"/>
    <w:rsid w:val="00794F13"/>
    <w:rsid w:val="007A357E"/>
    <w:rsid w:val="007B3548"/>
    <w:rsid w:val="007B4E6E"/>
    <w:rsid w:val="007C19B1"/>
    <w:rsid w:val="007C3A9A"/>
    <w:rsid w:val="007D0D7B"/>
    <w:rsid w:val="007D1028"/>
    <w:rsid w:val="007D3BF2"/>
    <w:rsid w:val="007E5D70"/>
    <w:rsid w:val="007E64C6"/>
    <w:rsid w:val="007F2B0A"/>
    <w:rsid w:val="007F4CF7"/>
    <w:rsid w:val="007F4F7F"/>
    <w:rsid w:val="008034C9"/>
    <w:rsid w:val="0080386E"/>
    <w:rsid w:val="0080606F"/>
    <w:rsid w:val="0080626A"/>
    <w:rsid w:val="0080637C"/>
    <w:rsid w:val="00811571"/>
    <w:rsid w:val="00811855"/>
    <w:rsid w:val="008119A7"/>
    <w:rsid w:val="00812B1D"/>
    <w:rsid w:val="0083589D"/>
    <w:rsid w:val="008513EF"/>
    <w:rsid w:val="008545B8"/>
    <w:rsid w:val="00865A93"/>
    <w:rsid w:val="00866874"/>
    <w:rsid w:val="00872ECA"/>
    <w:rsid w:val="00873687"/>
    <w:rsid w:val="008A1668"/>
    <w:rsid w:val="008B2FF7"/>
    <w:rsid w:val="008B7363"/>
    <w:rsid w:val="008C0486"/>
    <w:rsid w:val="008C10FC"/>
    <w:rsid w:val="008D7BED"/>
    <w:rsid w:val="008E6DE2"/>
    <w:rsid w:val="008F11EB"/>
    <w:rsid w:val="009140A7"/>
    <w:rsid w:val="0091779B"/>
    <w:rsid w:val="009335EB"/>
    <w:rsid w:val="00936399"/>
    <w:rsid w:val="00942FF9"/>
    <w:rsid w:val="00943E1E"/>
    <w:rsid w:val="00946E0E"/>
    <w:rsid w:val="00966F71"/>
    <w:rsid w:val="00976ADE"/>
    <w:rsid w:val="00983A23"/>
    <w:rsid w:val="00987B75"/>
    <w:rsid w:val="009935D1"/>
    <w:rsid w:val="00994747"/>
    <w:rsid w:val="00996AD5"/>
    <w:rsid w:val="009975ED"/>
    <w:rsid w:val="009A421F"/>
    <w:rsid w:val="009A56BA"/>
    <w:rsid w:val="009B19A1"/>
    <w:rsid w:val="009C11A7"/>
    <w:rsid w:val="009C522B"/>
    <w:rsid w:val="009D12F2"/>
    <w:rsid w:val="009D7BBD"/>
    <w:rsid w:val="009E560B"/>
    <w:rsid w:val="009F7C13"/>
    <w:rsid w:val="00A03242"/>
    <w:rsid w:val="00A0726A"/>
    <w:rsid w:val="00A17737"/>
    <w:rsid w:val="00A20441"/>
    <w:rsid w:val="00A20FCD"/>
    <w:rsid w:val="00A27594"/>
    <w:rsid w:val="00A445AB"/>
    <w:rsid w:val="00A44B4A"/>
    <w:rsid w:val="00A46F9B"/>
    <w:rsid w:val="00A55BCB"/>
    <w:rsid w:val="00A66840"/>
    <w:rsid w:val="00A739CE"/>
    <w:rsid w:val="00A740D8"/>
    <w:rsid w:val="00A775EC"/>
    <w:rsid w:val="00A7760F"/>
    <w:rsid w:val="00A81B0D"/>
    <w:rsid w:val="00AA1D73"/>
    <w:rsid w:val="00AB2ED1"/>
    <w:rsid w:val="00AB3ED9"/>
    <w:rsid w:val="00AC0941"/>
    <w:rsid w:val="00AC5624"/>
    <w:rsid w:val="00AC6DB6"/>
    <w:rsid w:val="00AD028B"/>
    <w:rsid w:val="00AD0834"/>
    <w:rsid w:val="00AD13C1"/>
    <w:rsid w:val="00AD3C55"/>
    <w:rsid w:val="00AD611C"/>
    <w:rsid w:val="00AE2B30"/>
    <w:rsid w:val="00AE2E2E"/>
    <w:rsid w:val="00AF4F6D"/>
    <w:rsid w:val="00AF4FB3"/>
    <w:rsid w:val="00AF7865"/>
    <w:rsid w:val="00B0075A"/>
    <w:rsid w:val="00B046BE"/>
    <w:rsid w:val="00B07705"/>
    <w:rsid w:val="00B117CB"/>
    <w:rsid w:val="00B12726"/>
    <w:rsid w:val="00B167F4"/>
    <w:rsid w:val="00B21926"/>
    <w:rsid w:val="00B2643B"/>
    <w:rsid w:val="00B3090A"/>
    <w:rsid w:val="00B32F28"/>
    <w:rsid w:val="00B46748"/>
    <w:rsid w:val="00B51CF6"/>
    <w:rsid w:val="00B6146C"/>
    <w:rsid w:val="00B70D37"/>
    <w:rsid w:val="00B74008"/>
    <w:rsid w:val="00B767BC"/>
    <w:rsid w:val="00B83340"/>
    <w:rsid w:val="00B837FC"/>
    <w:rsid w:val="00B83BA0"/>
    <w:rsid w:val="00B91A59"/>
    <w:rsid w:val="00B94F03"/>
    <w:rsid w:val="00B94F9E"/>
    <w:rsid w:val="00BB0682"/>
    <w:rsid w:val="00BB2610"/>
    <w:rsid w:val="00BB3830"/>
    <w:rsid w:val="00BB40E7"/>
    <w:rsid w:val="00BC3352"/>
    <w:rsid w:val="00BC52B3"/>
    <w:rsid w:val="00BC7ADA"/>
    <w:rsid w:val="00BD41CE"/>
    <w:rsid w:val="00BD4B1C"/>
    <w:rsid w:val="00BD73B5"/>
    <w:rsid w:val="00BE3E54"/>
    <w:rsid w:val="00BE5A7A"/>
    <w:rsid w:val="00BF3E90"/>
    <w:rsid w:val="00C145AA"/>
    <w:rsid w:val="00C26A04"/>
    <w:rsid w:val="00C306C9"/>
    <w:rsid w:val="00C315C6"/>
    <w:rsid w:val="00C33E0F"/>
    <w:rsid w:val="00C37147"/>
    <w:rsid w:val="00C5128B"/>
    <w:rsid w:val="00C518F4"/>
    <w:rsid w:val="00C54E94"/>
    <w:rsid w:val="00C6232A"/>
    <w:rsid w:val="00C62566"/>
    <w:rsid w:val="00C6441F"/>
    <w:rsid w:val="00C65460"/>
    <w:rsid w:val="00C65877"/>
    <w:rsid w:val="00C71D8F"/>
    <w:rsid w:val="00C759C3"/>
    <w:rsid w:val="00C76B57"/>
    <w:rsid w:val="00C87E8C"/>
    <w:rsid w:val="00C90BB8"/>
    <w:rsid w:val="00CB0E39"/>
    <w:rsid w:val="00CB4D6A"/>
    <w:rsid w:val="00CB678C"/>
    <w:rsid w:val="00CC23F5"/>
    <w:rsid w:val="00CC6AED"/>
    <w:rsid w:val="00CD02B1"/>
    <w:rsid w:val="00CD2854"/>
    <w:rsid w:val="00CE4E09"/>
    <w:rsid w:val="00CE6F87"/>
    <w:rsid w:val="00CF3DB8"/>
    <w:rsid w:val="00CF5401"/>
    <w:rsid w:val="00CF754A"/>
    <w:rsid w:val="00D03194"/>
    <w:rsid w:val="00D134A2"/>
    <w:rsid w:val="00D15FDC"/>
    <w:rsid w:val="00D168CE"/>
    <w:rsid w:val="00D27A0E"/>
    <w:rsid w:val="00D37AD3"/>
    <w:rsid w:val="00D55DC9"/>
    <w:rsid w:val="00D62BBF"/>
    <w:rsid w:val="00D70601"/>
    <w:rsid w:val="00D80B73"/>
    <w:rsid w:val="00D829B9"/>
    <w:rsid w:val="00D86474"/>
    <w:rsid w:val="00D96FEE"/>
    <w:rsid w:val="00D978AC"/>
    <w:rsid w:val="00DA393B"/>
    <w:rsid w:val="00DB0206"/>
    <w:rsid w:val="00DB0CDB"/>
    <w:rsid w:val="00DC4E2C"/>
    <w:rsid w:val="00DC7878"/>
    <w:rsid w:val="00DD05DA"/>
    <w:rsid w:val="00DD472D"/>
    <w:rsid w:val="00DD5F1A"/>
    <w:rsid w:val="00DE09C9"/>
    <w:rsid w:val="00DF27D4"/>
    <w:rsid w:val="00DF45F7"/>
    <w:rsid w:val="00DF6456"/>
    <w:rsid w:val="00E01814"/>
    <w:rsid w:val="00E03D41"/>
    <w:rsid w:val="00E03F96"/>
    <w:rsid w:val="00E04BFF"/>
    <w:rsid w:val="00E151A5"/>
    <w:rsid w:val="00E205AF"/>
    <w:rsid w:val="00E336B4"/>
    <w:rsid w:val="00E36DD6"/>
    <w:rsid w:val="00E423A9"/>
    <w:rsid w:val="00E56F36"/>
    <w:rsid w:val="00E57EBA"/>
    <w:rsid w:val="00E6290C"/>
    <w:rsid w:val="00E630D2"/>
    <w:rsid w:val="00E662CF"/>
    <w:rsid w:val="00E7003F"/>
    <w:rsid w:val="00E74D60"/>
    <w:rsid w:val="00E817BF"/>
    <w:rsid w:val="00E83A38"/>
    <w:rsid w:val="00E861A9"/>
    <w:rsid w:val="00E8633B"/>
    <w:rsid w:val="00E93793"/>
    <w:rsid w:val="00E9581A"/>
    <w:rsid w:val="00E97394"/>
    <w:rsid w:val="00EA6606"/>
    <w:rsid w:val="00EB2F64"/>
    <w:rsid w:val="00EB5A73"/>
    <w:rsid w:val="00EB7397"/>
    <w:rsid w:val="00EC3379"/>
    <w:rsid w:val="00EC535A"/>
    <w:rsid w:val="00ED4A92"/>
    <w:rsid w:val="00EE41EF"/>
    <w:rsid w:val="00EF0042"/>
    <w:rsid w:val="00EF6121"/>
    <w:rsid w:val="00EF624C"/>
    <w:rsid w:val="00F01D06"/>
    <w:rsid w:val="00F04762"/>
    <w:rsid w:val="00F11ACD"/>
    <w:rsid w:val="00F15899"/>
    <w:rsid w:val="00F20671"/>
    <w:rsid w:val="00F211CE"/>
    <w:rsid w:val="00F217FE"/>
    <w:rsid w:val="00F23039"/>
    <w:rsid w:val="00F2664B"/>
    <w:rsid w:val="00F31701"/>
    <w:rsid w:val="00F36C6A"/>
    <w:rsid w:val="00F37FD6"/>
    <w:rsid w:val="00F42574"/>
    <w:rsid w:val="00F45C5D"/>
    <w:rsid w:val="00F46CDB"/>
    <w:rsid w:val="00F5107A"/>
    <w:rsid w:val="00F56D85"/>
    <w:rsid w:val="00F63C68"/>
    <w:rsid w:val="00F6518C"/>
    <w:rsid w:val="00F71C06"/>
    <w:rsid w:val="00F73484"/>
    <w:rsid w:val="00F73ABD"/>
    <w:rsid w:val="00F75D09"/>
    <w:rsid w:val="00F80C13"/>
    <w:rsid w:val="00F82F61"/>
    <w:rsid w:val="00F857DD"/>
    <w:rsid w:val="00F85E04"/>
    <w:rsid w:val="00F85E44"/>
    <w:rsid w:val="00F87D12"/>
    <w:rsid w:val="00F9287D"/>
    <w:rsid w:val="00F97DD3"/>
    <w:rsid w:val="00FA240D"/>
    <w:rsid w:val="00FB230F"/>
    <w:rsid w:val="00FB2A63"/>
    <w:rsid w:val="00FB6C32"/>
    <w:rsid w:val="00FC0E6C"/>
    <w:rsid w:val="00FC6282"/>
    <w:rsid w:val="00FD15E3"/>
    <w:rsid w:val="00FD6E4A"/>
    <w:rsid w:val="00FE3AA0"/>
    <w:rsid w:val="00FE70D4"/>
    <w:rsid w:val="00FF0206"/>
    <w:rsid w:val="00FF4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9759-BD15-4FA1-B308-0C0E5B76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375</Words>
  <Characters>2140</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COST4</cp:lastModifiedBy>
  <cp:revision>42</cp:revision>
  <cp:lastPrinted>2014-01-11T06:28:00Z</cp:lastPrinted>
  <dcterms:created xsi:type="dcterms:W3CDTF">2013-12-25T12:32:00Z</dcterms:created>
  <dcterms:modified xsi:type="dcterms:W3CDTF">2014-01-11T06:28:00Z</dcterms:modified>
</cp:coreProperties>
</file>